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6BC" w:rsidRPr="00BB7FD9" w:rsidRDefault="00FD76BC" w:rsidP="00FD76BC">
      <w:pPr>
        <w:pStyle w:val="CRCoverPage"/>
        <w:tabs>
          <w:tab w:val="right" w:pos="9639"/>
        </w:tabs>
        <w:spacing w:before="120"/>
        <w:rPr>
          <w:b/>
          <w:noProof/>
          <w:sz w:val="24"/>
        </w:rPr>
      </w:pPr>
      <w:r w:rsidRPr="00BB7FD9">
        <w:rPr>
          <w:b/>
          <w:noProof/>
          <w:sz w:val="24"/>
        </w:rPr>
        <w:t>3GPP RAN WG4 Meeting #9</w:t>
      </w:r>
      <w:r w:rsidR="00813297">
        <w:rPr>
          <w:rFonts w:hint="eastAsia"/>
          <w:b/>
          <w:noProof/>
          <w:sz w:val="24"/>
          <w:lang w:eastAsia="zh-CN"/>
        </w:rPr>
        <w:t>6</w:t>
      </w:r>
      <w:r w:rsidRPr="00BB7FD9">
        <w:rPr>
          <w:b/>
          <w:noProof/>
          <w:sz w:val="24"/>
        </w:rPr>
        <w:t>-e</w:t>
      </w:r>
      <w:r w:rsidRPr="00BB7FD9">
        <w:rPr>
          <w:b/>
          <w:noProof/>
          <w:sz w:val="24"/>
        </w:rPr>
        <w:tab/>
      </w:r>
      <w:r w:rsidR="00D00D08" w:rsidRPr="00D00D08">
        <w:rPr>
          <w:b/>
          <w:noProof/>
          <w:sz w:val="24"/>
        </w:rPr>
        <w:t>R4-2009849</w:t>
      </w:r>
    </w:p>
    <w:p w:rsidR="00FD76BC" w:rsidRDefault="00FD76BC" w:rsidP="00FD76BC">
      <w:pPr>
        <w:pStyle w:val="CRCoverPage"/>
        <w:spacing w:before="120"/>
        <w:outlineLvl w:val="0"/>
        <w:rPr>
          <w:b/>
          <w:noProof/>
          <w:sz w:val="24"/>
        </w:rPr>
      </w:pPr>
      <w:r w:rsidRPr="00A51CCF">
        <w:rPr>
          <w:rStyle w:val="af9"/>
          <w:rFonts w:cs="Arial"/>
        </w:rPr>
        <w:t>Electronic Meeting</w:t>
      </w:r>
      <w:r w:rsidRPr="00BB7FD9">
        <w:rPr>
          <w:b/>
          <w:noProof/>
          <w:sz w:val="24"/>
        </w:rPr>
        <w:t xml:space="preserve">, </w:t>
      </w:r>
      <w:r w:rsidR="00813297" w:rsidRPr="00813297">
        <w:rPr>
          <w:b/>
          <w:noProof/>
          <w:sz w:val="24"/>
        </w:rPr>
        <w:t>17-28 Aug., 2020</w:t>
      </w:r>
    </w:p>
    <w:p w:rsidR="00034C96" w:rsidRPr="00FD76BC" w:rsidRDefault="00034C96" w:rsidP="00FD76BC">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91020">
        <w:rPr>
          <w:rFonts w:ascii="Arial" w:hAnsi="Arial" w:cs="Arial" w:hint="eastAsia"/>
          <w:b w:val="0"/>
        </w:rPr>
        <w:t>Discussion on new measurement gap patterns for positioning measurements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D57C6" w:rsidRPr="006D57C6">
        <w:rPr>
          <w:rFonts w:ascii="Arial" w:hAnsi="Arial" w:cs="Arial"/>
          <w:b w:val="0"/>
        </w:rPr>
        <w:t>7.7.2.</w:t>
      </w:r>
      <w:r w:rsidR="00444F1D">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00BD4" w:rsidRPr="007F3632" w:rsidRDefault="006C212C" w:rsidP="004C4C7A">
      <w:pPr>
        <w:spacing w:before="0" w:after="120"/>
        <w:jc w:val="left"/>
        <w:rPr>
          <w:bCs/>
          <w:kern w:val="24"/>
          <w:sz w:val="20"/>
        </w:rPr>
      </w:pPr>
      <w:r w:rsidRPr="007F3632">
        <w:rPr>
          <w:sz w:val="20"/>
        </w:rPr>
        <w:t xml:space="preserve">In </w:t>
      </w:r>
      <w:r w:rsidRPr="007F3632">
        <w:rPr>
          <w:rFonts w:hint="eastAsia"/>
          <w:sz w:val="20"/>
        </w:rPr>
        <w:t>RAN4 #9</w:t>
      </w:r>
      <w:r w:rsidR="00795FF4" w:rsidRPr="007F3632">
        <w:rPr>
          <w:rFonts w:hint="eastAsia"/>
          <w:sz w:val="20"/>
        </w:rPr>
        <w:t>5</w:t>
      </w:r>
      <w:r w:rsidRPr="007F3632">
        <w:rPr>
          <w:rFonts w:hint="eastAsia"/>
          <w:sz w:val="20"/>
        </w:rPr>
        <w:t>-e</w:t>
      </w:r>
      <w:r w:rsidRPr="007F3632">
        <w:rPr>
          <w:sz w:val="20"/>
        </w:rPr>
        <w:t xml:space="preserve"> meeting, </w:t>
      </w:r>
      <w:r w:rsidRPr="007F3632">
        <w:rPr>
          <w:rFonts w:hint="eastAsia"/>
          <w:sz w:val="20"/>
        </w:rPr>
        <w:t xml:space="preserve">the </w:t>
      </w:r>
      <w:r w:rsidR="00795FF4" w:rsidRPr="007F3632">
        <w:rPr>
          <w:rFonts w:hint="eastAsia"/>
          <w:sz w:val="20"/>
        </w:rPr>
        <w:t xml:space="preserve">new measurement gap patterns for positioning were </w:t>
      </w:r>
      <w:r w:rsidRPr="007F3632">
        <w:rPr>
          <w:rFonts w:hint="eastAsia"/>
          <w:sz w:val="20"/>
        </w:rPr>
        <w:t xml:space="preserve">discussed. </w:t>
      </w:r>
      <w:r w:rsidR="00DB7300">
        <w:rPr>
          <w:sz w:val="20"/>
        </w:rPr>
        <w:t>A</w:t>
      </w:r>
      <w:r w:rsidR="00DB7300">
        <w:rPr>
          <w:rFonts w:hint="eastAsia"/>
          <w:sz w:val="20"/>
        </w:rPr>
        <w:t>nd</w:t>
      </w:r>
      <w:r w:rsidR="00795FF4" w:rsidRPr="007F3632">
        <w:rPr>
          <w:rFonts w:hint="eastAsia"/>
          <w:sz w:val="20"/>
        </w:rPr>
        <w:t xml:space="preserve"> </w:t>
      </w:r>
      <w:r w:rsidR="00795FF4" w:rsidRPr="007F3632">
        <w:rPr>
          <w:rFonts w:hint="eastAsia"/>
          <w:bCs/>
          <w:kern w:val="24"/>
          <w:sz w:val="20"/>
        </w:rPr>
        <w:t>t</w:t>
      </w:r>
      <w:r w:rsidRPr="007F3632">
        <w:rPr>
          <w:rFonts w:hint="eastAsia"/>
          <w:bCs/>
          <w:kern w:val="24"/>
          <w:sz w:val="20"/>
        </w:rPr>
        <w:t xml:space="preserve">here are still some issues need to be </w:t>
      </w:r>
      <w:r w:rsidR="00795FF4" w:rsidRPr="007F3632">
        <w:rPr>
          <w:rFonts w:hint="eastAsia"/>
          <w:bCs/>
          <w:kern w:val="24"/>
          <w:sz w:val="20"/>
        </w:rPr>
        <w:t>considered and discussed</w:t>
      </w:r>
      <w:r w:rsidR="009857FF" w:rsidRPr="007F3632">
        <w:rPr>
          <w:rFonts w:hint="eastAsia"/>
          <w:bCs/>
          <w:kern w:val="24"/>
          <w:sz w:val="20"/>
        </w:rPr>
        <w:t xml:space="preserve">. </w:t>
      </w:r>
      <w:r w:rsidR="009857FF" w:rsidRPr="007F3632">
        <w:rPr>
          <w:bCs/>
          <w:kern w:val="24"/>
          <w:sz w:val="20"/>
        </w:rPr>
        <w:t>T</w:t>
      </w:r>
      <w:r w:rsidR="009857FF" w:rsidRPr="007F3632">
        <w:rPr>
          <w:rFonts w:hint="eastAsia"/>
          <w:bCs/>
          <w:kern w:val="24"/>
          <w:sz w:val="20"/>
        </w:rPr>
        <w:t xml:space="preserve">he conclusions </w:t>
      </w:r>
      <w:r w:rsidR="000A5483">
        <w:rPr>
          <w:rFonts w:hint="eastAsia"/>
          <w:bCs/>
          <w:kern w:val="24"/>
          <w:sz w:val="20"/>
        </w:rPr>
        <w:t xml:space="preserve">were </w:t>
      </w:r>
      <w:r w:rsidRPr="007F3632">
        <w:rPr>
          <w:rFonts w:hint="eastAsia"/>
          <w:bCs/>
          <w:kern w:val="24"/>
          <w:sz w:val="20"/>
        </w:rPr>
        <w:t>captured in WF [</w:t>
      </w:r>
      <w:r w:rsidR="00FC496C" w:rsidRPr="007F3632">
        <w:rPr>
          <w:rFonts w:hint="eastAsia"/>
          <w:bCs/>
          <w:kern w:val="24"/>
          <w:sz w:val="20"/>
        </w:rPr>
        <w:t>1</w:t>
      </w:r>
      <w:r w:rsidRPr="007F3632">
        <w:rPr>
          <w:rFonts w:hint="eastAsia"/>
          <w:bCs/>
          <w:kern w:val="24"/>
          <w:sz w:val="20"/>
        </w:rPr>
        <w:t>]</w:t>
      </w:r>
      <w:r w:rsidR="009857FF" w:rsidRPr="007F3632">
        <w:rPr>
          <w:rFonts w:hint="eastAsia"/>
          <w:bCs/>
          <w:kern w:val="24"/>
          <w:sz w:val="20"/>
        </w:rPr>
        <w:t xml:space="preserve"> as following</w:t>
      </w:r>
      <w:r w:rsidRPr="007F3632">
        <w:rPr>
          <w:rFonts w:hint="eastAsia"/>
          <w:bCs/>
          <w:kern w:val="24"/>
          <w:sz w:val="20"/>
        </w:rPr>
        <w:t>:</w:t>
      </w:r>
      <w:r w:rsidR="009857FF" w:rsidRPr="007F3632">
        <w:rPr>
          <w:rFonts w:hint="eastAsia"/>
          <w:bCs/>
          <w:kern w:val="24"/>
          <w:sz w:val="20"/>
        </w:rPr>
        <w:t xml:space="preserve"> </w:t>
      </w:r>
    </w:p>
    <w:tbl>
      <w:tblPr>
        <w:tblStyle w:val="af8"/>
        <w:tblW w:w="0" w:type="auto"/>
        <w:tblLook w:val="04A0" w:firstRow="1" w:lastRow="0" w:firstColumn="1" w:lastColumn="0" w:noHBand="0" w:noVBand="1"/>
      </w:tblPr>
      <w:tblGrid>
        <w:gridCol w:w="9855"/>
      </w:tblGrid>
      <w:tr w:rsidR="00EE543B" w:rsidTr="00EE543B">
        <w:tc>
          <w:tcPr>
            <w:tcW w:w="9855" w:type="dxa"/>
          </w:tcPr>
          <w:p w:rsidR="0085648E" w:rsidRPr="007F3632" w:rsidRDefault="007232CD" w:rsidP="00EE543B">
            <w:pPr>
              <w:numPr>
                <w:ilvl w:val="0"/>
                <w:numId w:val="25"/>
              </w:numPr>
              <w:tabs>
                <w:tab w:val="num" w:pos="720"/>
              </w:tabs>
              <w:spacing w:before="0" w:after="120"/>
              <w:jc w:val="left"/>
              <w:rPr>
                <w:bCs/>
                <w:kern w:val="24"/>
                <w:sz w:val="20"/>
                <w:lang w:val="en-US"/>
              </w:rPr>
            </w:pPr>
            <w:r w:rsidRPr="007F3632">
              <w:rPr>
                <w:bCs/>
                <w:kern w:val="24"/>
                <w:sz w:val="20"/>
                <w:lang w:val="sv-SE"/>
              </w:rPr>
              <w:t>FFS: Introduction of new measurement gap pattern with MGL &gt; 6 ms.</w:t>
            </w:r>
          </w:p>
          <w:p w:rsidR="0085648E" w:rsidRPr="007F3632" w:rsidRDefault="007232CD" w:rsidP="00EE543B">
            <w:pPr>
              <w:numPr>
                <w:ilvl w:val="0"/>
                <w:numId w:val="25"/>
              </w:numPr>
              <w:tabs>
                <w:tab w:val="num" w:pos="720"/>
              </w:tabs>
              <w:spacing w:before="0" w:after="120"/>
              <w:jc w:val="left"/>
              <w:rPr>
                <w:bCs/>
                <w:kern w:val="24"/>
                <w:sz w:val="20"/>
                <w:lang w:val="en-US"/>
              </w:rPr>
            </w:pPr>
            <w:r w:rsidRPr="007F3632">
              <w:rPr>
                <w:bCs/>
                <w:kern w:val="24"/>
                <w:sz w:val="20"/>
              </w:rPr>
              <w:t>Candidate MGL and MGRP if new MG patterns are specified:</w:t>
            </w:r>
          </w:p>
          <w:p w:rsidR="0085648E" w:rsidRPr="007F3632" w:rsidRDefault="007232CD" w:rsidP="00EE543B">
            <w:pPr>
              <w:numPr>
                <w:ilvl w:val="1"/>
                <w:numId w:val="25"/>
              </w:numPr>
              <w:tabs>
                <w:tab w:val="num" w:pos="1440"/>
              </w:tabs>
              <w:spacing w:before="0" w:after="120"/>
              <w:jc w:val="left"/>
              <w:rPr>
                <w:bCs/>
                <w:kern w:val="24"/>
                <w:sz w:val="20"/>
                <w:lang w:val="en-US"/>
              </w:rPr>
            </w:pPr>
            <w:r w:rsidRPr="007F3632">
              <w:rPr>
                <w:bCs/>
                <w:kern w:val="24"/>
                <w:sz w:val="20"/>
                <w:lang w:val="sv-SE"/>
              </w:rPr>
              <w:t>MGL = {10, 18, 20, 34, 40 and 50} ms</w:t>
            </w:r>
          </w:p>
          <w:p w:rsidR="0085648E" w:rsidRPr="007F3632" w:rsidRDefault="007232CD" w:rsidP="00EE543B">
            <w:pPr>
              <w:numPr>
                <w:ilvl w:val="1"/>
                <w:numId w:val="25"/>
              </w:numPr>
              <w:tabs>
                <w:tab w:val="num" w:pos="1440"/>
              </w:tabs>
              <w:spacing w:before="0" w:after="120"/>
              <w:jc w:val="left"/>
              <w:rPr>
                <w:bCs/>
                <w:kern w:val="24"/>
                <w:sz w:val="20"/>
                <w:lang w:val="en-US"/>
              </w:rPr>
            </w:pPr>
            <w:r w:rsidRPr="007F3632">
              <w:rPr>
                <w:bCs/>
                <w:kern w:val="24"/>
                <w:sz w:val="20"/>
                <w:lang w:val="sv-SE"/>
              </w:rPr>
              <w:t>MGRP = {80, 160, 320 and 640} ms</w:t>
            </w:r>
          </w:p>
          <w:p w:rsidR="0085648E" w:rsidRPr="007F3632" w:rsidRDefault="007232CD" w:rsidP="00EE543B">
            <w:pPr>
              <w:numPr>
                <w:ilvl w:val="1"/>
                <w:numId w:val="25"/>
              </w:numPr>
              <w:tabs>
                <w:tab w:val="num" w:pos="1440"/>
              </w:tabs>
              <w:spacing w:before="0" w:after="120"/>
              <w:jc w:val="left"/>
              <w:rPr>
                <w:bCs/>
                <w:kern w:val="24"/>
                <w:sz w:val="20"/>
                <w:lang w:val="en-US"/>
              </w:rPr>
            </w:pPr>
            <w:r w:rsidRPr="007F3632">
              <w:rPr>
                <w:bCs/>
                <w:kern w:val="24"/>
                <w:sz w:val="20"/>
                <w:lang w:val="sv-SE"/>
              </w:rPr>
              <w:t>Combination of MGL and MGRP is FFS</w:t>
            </w:r>
          </w:p>
          <w:p w:rsidR="0085648E" w:rsidRPr="007F3632" w:rsidRDefault="007232CD" w:rsidP="00EE543B">
            <w:pPr>
              <w:numPr>
                <w:ilvl w:val="1"/>
                <w:numId w:val="25"/>
              </w:numPr>
              <w:tabs>
                <w:tab w:val="num" w:pos="1440"/>
              </w:tabs>
              <w:spacing w:before="0" w:after="120"/>
              <w:jc w:val="left"/>
              <w:rPr>
                <w:bCs/>
                <w:kern w:val="24"/>
                <w:sz w:val="20"/>
                <w:lang w:val="en-US"/>
              </w:rPr>
            </w:pPr>
            <w:r w:rsidRPr="007F3632">
              <w:rPr>
                <w:bCs/>
                <w:kern w:val="24"/>
                <w:sz w:val="20"/>
                <w:lang w:val="en-US"/>
              </w:rPr>
              <w:t>Other options for MGL and MGRP are not precluded</w:t>
            </w:r>
          </w:p>
          <w:p w:rsidR="00EE543B" w:rsidRPr="00216DD3" w:rsidRDefault="007232CD" w:rsidP="004C4C7A">
            <w:pPr>
              <w:numPr>
                <w:ilvl w:val="0"/>
                <w:numId w:val="25"/>
              </w:numPr>
              <w:tabs>
                <w:tab w:val="num" w:pos="720"/>
              </w:tabs>
              <w:spacing w:before="0" w:after="120"/>
              <w:jc w:val="left"/>
              <w:rPr>
                <w:bCs/>
                <w:kern w:val="24"/>
                <w:lang w:val="en-US"/>
              </w:rPr>
            </w:pPr>
            <w:r w:rsidRPr="007F3632">
              <w:rPr>
                <w:bCs/>
                <w:kern w:val="24"/>
                <w:sz w:val="20"/>
                <w:lang w:val="en-US"/>
              </w:rPr>
              <w:t>New MG patterns, if introduced, shall be UE capability.</w:t>
            </w:r>
          </w:p>
        </w:tc>
      </w:tr>
    </w:tbl>
    <w:p w:rsidR="00FC496C" w:rsidRPr="007F3632" w:rsidRDefault="00FC496C" w:rsidP="004C4C7A">
      <w:pPr>
        <w:spacing w:before="0" w:after="120"/>
        <w:jc w:val="left"/>
        <w:rPr>
          <w:sz w:val="18"/>
          <w:lang w:val="en-US"/>
        </w:rPr>
      </w:pPr>
      <w:r w:rsidRPr="007F3632">
        <w:rPr>
          <w:bCs/>
          <w:kern w:val="24"/>
          <w:sz w:val="20"/>
        </w:rPr>
        <w:t>I</w:t>
      </w:r>
      <w:r w:rsidRPr="007F3632">
        <w:rPr>
          <w:rFonts w:hint="eastAsia"/>
          <w:bCs/>
          <w:kern w:val="24"/>
          <w:sz w:val="20"/>
        </w:rPr>
        <w:t xml:space="preserve">n this paper, we </w:t>
      </w:r>
      <w:r w:rsidR="00216DD3" w:rsidRPr="007F3632">
        <w:rPr>
          <w:rFonts w:hint="eastAsia"/>
          <w:bCs/>
          <w:kern w:val="24"/>
          <w:sz w:val="20"/>
        </w:rPr>
        <w:t xml:space="preserve">will </w:t>
      </w:r>
      <w:r w:rsidR="002D2B85" w:rsidRPr="007F3632">
        <w:rPr>
          <w:rFonts w:hint="eastAsia"/>
          <w:bCs/>
          <w:kern w:val="24"/>
          <w:sz w:val="20"/>
        </w:rPr>
        <w:t xml:space="preserve">further </w:t>
      </w:r>
      <w:r w:rsidR="00216DD3" w:rsidRPr="007F3632">
        <w:rPr>
          <w:rFonts w:hint="eastAsia"/>
          <w:bCs/>
          <w:kern w:val="24"/>
          <w:sz w:val="20"/>
        </w:rPr>
        <w:t xml:space="preserve">discuss </w:t>
      </w:r>
      <w:r w:rsidR="00A86B1B" w:rsidRPr="007F3632">
        <w:rPr>
          <w:rFonts w:hint="eastAsia"/>
          <w:bCs/>
          <w:kern w:val="24"/>
          <w:sz w:val="20"/>
        </w:rPr>
        <w:t>these</w:t>
      </w:r>
      <w:r w:rsidR="00216DD3" w:rsidRPr="007F3632">
        <w:rPr>
          <w:rFonts w:hint="eastAsia"/>
          <w:bCs/>
          <w:kern w:val="24"/>
          <w:sz w:val="20"/>
        </w:rPr>
        <w:t xml:space="preserve"> issues</w:t>
      </w:r>
      <w:r w:rsidRPr="007F3632">
        <w:rPr>
          <w:rFonts w:hint="eastAsia"/>
          <w:bCs/>
          <w:kern w:val="24"/>
          <w:sz w:val="20"/>
        </w:rPr>
        <w:t xml:space="preserve"> and give our proposals.</w:t>
      </w:r>
      <w:r w:rsidR="00BF6BEF" w:rsidRPr="007F3632">
        <w:rPr>
          <w:rFonts w:hint="eastAsia"/>
          <w:bCs/>
          <w:kern w:val="24"/>
          <w:sz w:val="20"/>
        </w:rPr>
        <w:t xml:space="preserve"> </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A790B" w:rsidRDefault="007A790B" w:rsidP="007A790B">
      <w:pPr>
        <w:pStyle w:val="2"/>
      </w:pPr>
      <w:r>
        <w:rPr>
          <w:rFonts w:hint="eastAsia"/>
        </w:rPr>
        <w:t xml:space="preserve">2.1 </w:t>
      </w:r>
      <w:r>
        <w:t>N</w:t>
      </w:r>
      <w:r>
        <w:rPr>
          <w:rFonts w:hint="eastAsia"/>
        </w:rPr>
        <w:t>ew MG pattern</w:t>
      </w:r>
      <w:r w:rsidR="00696C9D">
        <w:rPr>
          <w:rFonts w:hint="eastAsia"/>
        </w:rPr>
        <w:t>s</w:t>
      </w:r>
    </w:p>
    <w:p w:rsidR="00F51734" w:rsidRDefault="000C2D49" w:rsidP="000C2D49">
      <w:pPr>
        <w:rPr>
          <w:sz w:val="20"/>
          <w:lang w:val="en-US"/>
        </w:rPr>
      </w:pPr>
      <w:r w:rsidRPr="000C2D49">
        <w:rPr>
          <w:sz w:val="20"/>
          <w:lang w:val="en-US"/>
        </w:rPr>
        <w:t>F</w:t>
      </w:r>
      <w:r w:rsidRPr="000C2D49">
        <w:rPr>
          <w:rFonts w:hint="eastAsia"/>
          <w:sz w:val="20"/>
          <w:lang w:val="en-US"/>
        </w:rPr>
        <w:t xml:space="preserve">or </w:t>
      </w:r>
      <w:r w:rsidR="00975BD0">
        <w:rPr>
          <w:rFonts w:hint="eastAsia"/>
          <w:sz w:val="20"/>
          <w:lang w:val="en-US"/>
        </w:rPr>
        <w:t xml:space="preserve">existing </w:t>
      </w:r>
      <w:r w:rsidRPr="000C2D49">
        <w:rPr>
          <w:rFonts w:hint="eastAsia"/>
          <w:sz w:val="20"/>
          <w:lang w:val="en-US"/>
        </w:rPr>
        <w:t>gap pattern</w:t>
      </w:r>
      <w:r w:rsidR="004D112A">
        <w:rPr>
          <w:rFonts w:hint="eastAsia"/>
          <w:sz w:val="20"/>
          <w:lang w:val="en-US"/>
        </w:rPr>
        <w:t>s</w:t>
      </w:r>
      <w:r w:rsidR="00975BD0">
        <w:rPr>
          <w:rFonts w:hint="eastAsia"/>
          <w:sz w:val="20"/>
          <w:lang w:val="en-US"/>
        </w:rPr>
        <w:t xml:space="preserve"> defined in TS 38.133</w:t>
      </w:r>
      <w:r w:rsidR="00CF37E3">
        <w:rPr>
          <w:rFonts w:hint="eastAsia"/>
          <w:sz w:val="20"/>
          <w:lang w:val="en-US"/>
        </w:rPr>
        <w:t xml:space="preserve"> [2]</w:t>
      </w:r>
      <w:r w:rsidRPr="000C2D49">
        <w:rPr>
          <w:rFonts w:hint="eastAsia"/>
          <w:sz w:val="20"/>
          <w:lang w:val="en-US"/>
        </w:rPr>
        <w:t xml:space="preserve">, the minimum length of </w:t>
      </w:r>
      <w:r w:rsidR="009E587C">
        <w:rPr>
          <w:rFonts w:hint="eastAsia"/>
          <w:sz w:val="20"/>
          <w:lang w:val="en-US"/>
        </w:rPr>
        <w:t>existing</w:t>
      </w:r>
      <w:r w:rsidRPr="000C2D49">
        <w:rPr>
          <w:rFonts w:hint="eastAsia"/>
          <w:sz w:val="20"/>
          <w:lang w:val="en-US"/>
        </w:rPr>
        <w:t xml:space="preserve"> gap pattern is 1.5ms and maximum is 6ms. </w:t>
      </w:r>
      <w:r w:rsidR="001B2880">
        <w:rPr>
          <w:sz w:val="20"/>
          <w:lang w:val="en-US"/>
        </w:rPr>
        <w:t>B</w:t>
      </w:r>
      <w:r w:rsidR="001B2880">
        <w:rPr>
          <w:rFonts w:hint="eastAsia"/>
          <w:sz w:val="20"/>
          <w:lang w:val="en-US"/>
        </w:rPr>
        <w:t>ut from RAN1</w:t>
      </w:r>
      <w:r w:rsidR="001B2880">
        <w:rPr>
          <w:sz w:val="20"/>
          <w:lang w:val="en-US"/>
        </w:rPr>
        <w:t>’</w:t>
      </w:r>
      <w:r w:rsidR="001B2880">
        <w:rPr>
          <w:rFonts w:hint="eastAsia"/>
          <w:sz w:val="20"/>
          <w:lang w:val="en-US"/>
        </w:rPr>
        <w:t>s agreement, the PRS resource is designed more flexible in R16</w:t>
      </w:r>
      <w:r w:rsidR="00954A83">
        <w:rPr>
          <w:rFonts w:hint="eastAsia"/>
          <w:sz w:val="20"/>
          <w:lang w:val="en-US"/>
        </w:rPr>
        <w:t xml:space="preserve">. </w:t>
      </w:r>
      <w:r w:rsidR="00954A83">
        <w:rPr>
          <w:sz w:val="20"/>
          <w:lang w:val="en-US"/>
        </w:rPr>
        <w:t>A</w:t>
      </w:r>
      <w:r w:rsidR="00954A83">
        <w:rPr>
          <w:rFonts w:hint="eastAsia"/>
          <w:sz w:val="20"/>
          <w:lang w:val="en-US"/>
        </w:rPr>
        <w:t>nd the duration of PRS resource in some configuration</w:t>
      </w:r>
      <w:r w:rsidR="00730CA0">
        <w:rPr>
          <w:rFonts w:hint="eastAsia"/>
          <w:sz w:val="20"/>
          <w:lang w:val="en-US"/>
        </w:rPr>
        <w:t>s</w:t>
      </w:r>
      <w:r w:rsidR="00954A83">
        <w:rPr>
          <w:rFonts w:hint="eastAsia"/>
          <w:sz w:val="20"/>
          <w:lang w:val="en-US"/>
        </w:rPr>
        <w:t xml:space="preserve"> has exceeded 6ms. </w:t>
      </w:r>
      <w:r w:rsidR="008629DF">
        <w:rPr>
          <w:sz w:val="20"/>
          <w:lang w:val="en-US"/>
        </w:rPr>
        <w:t>S</w:t>
      </w:r>
      <w:r w:rsidR="008629DF">
        <w:rPr>
          <w:rFonts w:hint="eastAsia"/>
          <w:sz w:val="20"/>
          <w:lang w:val="en-US"/>
        </w:rPr>
        <w:t xml:space="preserve">o </w:t>
      </w:r>
      <w:r w:rsidR="00E477FE" w:rsidRPr="007F3632">
        <w:rPr>
          <w:rFonts w:hint="eastAsia"/>
          <w:sz w:val="20"/>
        </w:rPr>
        <w:t>RAN4 is intended to introduce 2 new gap patterns for positioning measurement</w:t>
      </w:r>
      <w:r w:rsidR="00730CA0">
        <w:rPr>
          <w:rFonts w:hint="eastAsia"/>
          <w:sz w:val="20"/>
        </w:rPr>
        <w:t xml:space="preserve"> to cover more PRS configuration</w:t>
      </w:r>
      <w:r w:rsidR="00E477FE" w:rsidRPr="007F3632">
        <w:rPr>
          <w:rFonts w:hint="eastAsia"/>
          <w:sz w:val="20"/>
        </w:rPr>
        <w:t>.</w:t>
      </w:r>
      <w:r w:rsidR="00E477FE">
        <w:rPr>
          <w:rFonts w:hint="eastAsia"/>
          <w:sz w:val="20"/>
        </w:rPr>
        <w:t xml:space="preserve"> </w:t>
      </w:r>
      <w:r w:rsidR="00E477FE">
        <w:rPr>
          <w:sz w:val="20"/>
          <w:lang w:val="en-US"/>
        </w:rPr>
        <w:t>W</w:t>
      </w:r>
      <w:r w:rsidR="008629DF">
        <w:rPr>
          <w:rFonts w:hint="eastAsia"/>
          <w:sz w:val="20"/>
          <w:lang w:val="en-US"/>
        </w:rPr>
        <w:t xml:space="preserve">e </w:t>
      </w:r>
      <w:r w:rsidR="0070308C">
        <w:rPr>
          <w:rFonts w:hint="eastAsia"/>
          <w:sz w:val="20"/>
          <w:lang w:val="en-US"/>
        </w:rPr>
        <w:t xml:space="preserve">will </w:t>
      </w:r>
      <w:r w:rsidR="008629DF">
        <w:rPr>
          <w:rFonts w:hint="eastAsia"/>
          <w:sz w:val="20"/>
          <w:lang w:val="en-US"/>
        </w:rPr>
        <w:t>discuss the new gap patterns to be used for positioning measurement</w:t>
      </w:r>
      <w:r w:rsidR="008B4E03">
        <w:rPr>
          <w:rFonts w:hint="eastAsia"/>
          <w:sz w:val="20"/>
          <w:lang w:val="en-US"/>
        </w:rPr>
        <w:t xml:space="preserve"> in this section</w:t>
      </w:r>
      <w:r w:rsidR="008629DF">
        <w:rPr>
          <w:rFonts w:hint="eastAsia"/>
          <w:sz w:val="20"/>
          <w:lang w:val="en-US"/>
        </w:rPr>
        <w:t xml:space="preserve">. </w:t>
      </w:r>
    </w:p>
    <w:p w:rsidR="000C2D49" w:rsidRPr="00F51734" w:rsidRDefault="000C2D49" w:rsidP="000C2D49">
      <w:pPr>
        <w:rPr>
          <w:sz w:val="20"/>
          <w:lang w:val="en-US"/>
        </w:rPr>
      </w:pPr>
      <w:r w:rsidRPr="000C2D49">
        <w:rPr>
          <w:rFonts w:hint="eastAsia"/>
          <w:sz w:val="20"/>
          <w:lang w:val="en-US"/>
        </w:rPr>
        <w:t xml:space="preserve">In RAN1#98bis meeting, the PRS repetition and time gap </w:t>
      </w:r>
      <w:r w:rsidR="00277F2A">
        <w:rPr>
          <w:rFonts w:hint="eastAsia"/>
          <w:sz w:val="20"/>
          <w:lang w:val="en-US"/>
        </w:rPr>
        <w:t xml:space="preserve">configurations </w:t>
      </w:r>
      <w:r w:rsidR="008745E9">
        <w:rPr>
          <w:rFonts w:hint="eastAsia"/>
          <w:sz w:val="20"/>
          <w:lang w:val="en-US"/>
        </w:rPr>
        <w:t>were</w:t>
      </w:r>
      <w:r w:rsidRPr="000C2D49">
        <w:rPr>
          <w:rFonts w:hint="eastAsia"/>
          <w:sz w:val="20"/>
          <w:lang w:val="en-US"/>
        </w:rPr>
        <w:t xml:space="preserve"> agreed as below [</w:t>
      </w:r>
      <w:r w:rsidR="00C41133">
        <w:rPr>
          <w:rFonts w:hint="eastAsia"/>
          <w:sz w:val="20"/>
          <w:lang w:val="en-US"/>
        </w:rPr>
        <w:t>3</w:t>
      </w:r>
      <w:r w:rsidRPr="000C2D49">
        <w:rPr>
          <w:rFonts w:hint="eastAsia"/>
          <w:sz w:val="20"/>
          <w:lang w:val="en-US"/>
        </w:rPr>
        <w:t>]:</w:t>
      </w:r>
      <w:r w:rsidR="00AA53C3">
        <w:rPr>
          <w:rFonts w:hint="eastAsia"/>
          <w:sz w:val="20"/>
          <w:lang w:val="en-US"/>
        </w:rPr>
        <w:t xml:space="preserve"> </w:t>
      </w:r>
    </w:p>
    <w:tbl>
      <w:tblPr>
        <w:tblStyle w:val="af8"/>
        <w:tblW w:w="0" w:type="auto"/>
        <w:tblLook w:val="04A0" w:firstRow="1" w:lastRow="0" w:firstColumn="1" w:lastColumn="0" w:noHBand="0" w:noVBand="1"/>
      </w:tblPr>
      <w:tblGrid>
        <w:gridCol w:w="9855"/>
      </w:tblGrid>
      <w:tr w:rsidR="00F51734" w:rsidTr="00F51734">
        <w:tc>
          <w:tcPr>
            <w:tcW w:w="9855" w:type="dxa"/>
          </w:tcPr>
          <w:p w:rsidR="00F51734" w:rsidRPr="00B27D11" w:rsidRDefault="00F51734" w:rsidP="00F51734">
            <w:pPr>
              <w:rPr>
                <w:sz w:val="20"/>
                <w:lang w:eastAsia="x-none"/>
              </w:rPr>
            </w:pPr>
            <w:r w:rsidRPr="00B27D11">
              <w:rPr>
                <w:sz w:val="20"/>
                <w:highlight w:val="green"/>
                <w:lang w:eastAsia="x-none"/>
              </w:rPr>
              <w:t>Agreement:</w:t>
            </w:r>
          </w:p>
          <w:p w:rsidR="00F51734" w:rsidRPr="00B27D11" w:rsidRDefault="00F51734" w:rsidP="00F51734">
            <w:pPr>
              <w:numPr>
                <w:ilvl w:val="0"/>
                <w:numId w:val="27"/>
              </w:numPr>
              <w:overflowPunct/>
              <w:autoSpaceDE/>
              <w:autoSpaceDN/>
              <w:adjustRightInd/>
              <w:spacing w:before="0" w:after="0"/>
              <w:jc w:val="left"/>
              <w:textAlignment w:val="auto"/>
              <w:rPr>
                <w:sz w:val="20"/>
                <w:lang w:eastAsia="x-none"/>
              </w:rPr>
            </w:pPr>
            <w:r w:rsidRPr="00B27D11">
              <w:rPr>
                <w:sz w:val="20"/>
                <w:lang w:eastAsia="x-none"/>
              </w:rPr>
              <w:t xml:space="preserve">Parameter DL-PRS-ResourceRepetitionFactor is configured for a DL PRS Resource Set and </w:t>
            </w:r>
            <w:r w:rsidRPr="00B27D11">
              <w:rPr>
                <w:color w:val="FF0000"/>
                <w:sz w:val="20"/>
                <w:lang w:eastAsia="x-none"/>
              </w:rPr>
              <w:t>controls how many times each DL-PRS Resource is repeated for a single instance of the DL-PRS Resource Set</w:t>
            </w:r>
          </w:p>
          <w:p w:rsidR="00F51734" w:rsidRPr="00B27D11" w:rsidRDefault="00F51734" w:rsidP="00F51734">
            <w:pPr>
              <w:numPr>
                <w:ilvl w:val="1"/>
                <w:numId w:val="27"/>
              </w:numPr>
              <w:overflowPunct/>
              <w:autoSpaceDE/>
              <w:autoSpaceDN/>
              <w:adjustRightInd/>
              <w:spacing w:before="0" w:after="0"/>
              <w:jc w:val="left"/>
              <w:textAlignment w:val="auto"/>
              <w:rPr>
                <w:sz w:val="20"/>
                <w:lang w:eastAsia="x-none"/>
              </w:rPr>
            </w:pPr>
            <w:r w:rsidRPr="00B27D11">
              <w:rPr>
                <w:sz w:val="20"/>
                <w:lang w:eastAsia="x-none"/>
              </w:rPr>
              <w:t>Values: 1, 2, 4, 6, 8, 16, 32</w:t>
            </w:r>
          </w:p>
          <w:p w:rsidR="00F51734" w:rsidRPr="00B27D11" w:rsidRDefault="00F51734" w:rsidP="00F51734">
            <w:pPr>
              <w:numPr>
                <w:ilvl w:val="0"/>
                <w:numId w:val="27"/>
              </w:numPr>
              <w:overflowPunct/>
              <w:autoSpaceDE/>
              <w:autoSpaceDN/>
              <w:adjustRightInd/>
              <w:spacing w:before="0" w:after="0"/>
              <w:jc w:val="left"/>
              <w:textAlignment w:val="auto"/>
              <w:rPr>
                <w:sz w:val="20"/>
                <w:lang w:eastAsia="x-none"/>
              </w:rPr>
            </w:pPr>
            <w:r w:rsidRPr="00B27D11">
              <w:rPr>
                <w:sz w:val="20"/>
                <w:lang w:eastAsia="x-none"/>
              </w:rPr>
              <w:t>Parameter DL-PRS-ResourceTimeGap is configured for a DL-PRS Resource Set</w:t>
            </w:r>
          </w:p>
          <w:p w:rsidR="00F51734" w:rsidRPr="00B27D11" w:rsidRDefault="00F51734" w:rsidP="00F51734">
            <w:pPr>
              <w:numPr>
                <w:ilvl w:val="1"/>
                <w:numId w:val="27"/>
              </w:numPr>
              <w:overflowPunct/>
              <w:autoSpaceDE/>
              <w:autoSpaceDN/>
              <w:adjustRightInd/>
              <w:spacing w:before="0" w:after="0"/>
              <w:jc w:val="left"/>
              <w:textAlignment w:val="auto"/>
              <w:rPr>
                <w:sz w:val="20"/>
                <w:lang w:eastAsia="x-none"/>
              </w:rPr>
            </w:pPr>
            <w:r w:rsidRPr="00B27D11">
              <w:rPr>
                <w:sz w:val="20"/>
                <w:lang w:eastAsia="x-none"/>
              </w:rPr>
              <w:t xml:space="preserve">DL-PRS-ResourceTimeGap indicates offset in units of </w:t>
            </w:r>
            <w:r w:rsidRPr="00B27D11">
              <w:rPr>
                <w:color w:val="FF0000"/>
                <w:sz w:val="20"/>
                <w:lang w:eastAsia="x-none"/>
              </w:rPr>
              <w:t>slots</w:t>
            </w:r>
            <w:r w:rsidRPr="00B27D11">
              <w:rPr>
                <w:sz w:val="20"/>
                <w:lang w:eastAsia="x-none"/>
              </w:rPr>
              <w:t xml:space="preserve"> between two repeated instances of a DL PRS Resource corresponding to the same DL-PRS Resource ID within a single instance of the DL PRS Resource Set </w:t>
            </w:r>
          </w:p>
          <w:p w:rsidR="00F51734" w:rsidRPr="00B27D11" w:rsidRDefault="00F51734" w:rsidP="00F51734">
            <w:pPr>
              <w:numPr>
                <w:ilvl w:val="1"/>
                <w:numId w:val="27"/>
              </w:numPr>
              <w:overflowPunct/>
              <w:autoSpaceDE/>
              <w:autoSpaceDN/>
              <w:adjustRightInd/>
              <w:spacing w:before="0" w:after="0"/>
              <w:jc w:val="left"/>
              <w:textAlignment w:val="auto"/>
              <w:rPr>
                <w:sz w:val="20"/>
                <w:lang w:eastAsia="x-none"/>
              </w:rPr>
            </w:pPr>
            <w:r w:rsidRPr="00B27D11">
              <w:rPr>
                <w:sz w:val="20"/>
                <w:lang w:eastAsia="x-none"/>
              </w:rPr>
              <w:t>DL-PRS-ResourceTimeGap is provided only if DL-PRS-ResourceRepetitionFactor is configured and is greater than 1</w:t>
            </w:r>
          </w:p>
          <w:p w:rsidR="00F51734" w:rsidRPr="00B27D11" w:rsidRDefault="00F51734" w:rsidP="00F51734">
            <w:pPr>
              <w:numPr>
                <w:ilvl w:val="1"/>
                <w:numId w:val="27"/>
              </w:numPr>
              <w:overflowPunct/>
              <w:autoSpaceDE/>
              <w:autoSpaceDN/>
              <w:adjustRightInd/>
              <w:spacing w:before="0" w:after="0"/>
              <w:jc w:val="left"/>
              <w:textAlignment w:val="auto"/>
              <w:rPr>
                <w:sz w:val="20"/>
                <w:lang w:eastAsia="x-none"/>
              </w:rPr>
            </w:pPr>
            <w:r w:rsidRPr="00B27D11">
              <w:rPr>
                <w:sz w:val="20"/>
                <w:lang w:eastAsia="x-none"/>
              </w:rPr>
              <w:t>Values: 1, 2, 4, 8, 16, 32</w:t>
            </w:r>
          </w:p>
          <w:p w:rsidR="00F51734" w:rsidRPr="00B27D11" w:rsidRDefault="00F51734" w:rsidP="00F51734">
            <w:pPr>
              <w:numPr>
                <w:ilvl w:val="0"/>
                <w:numId w:val="27"/>
              </w:numPr>
              <w:overflowPunct/>
              <w:autoSpaceDE/>
              <w:autoSpaceDN/>
              <w:adjustRightInd/>
              <w:spacing w:before="0" w:after="0"/>
              <w:jc w:val="left"/>
              <w:textAlignment w:val="auto"/>
              <w:rPr>
                <w:sz w:val="20"/>
                <w:lang w:eastAsia="x-none"/>
              </w:rPr>
            </w:pPr>
            <w:r w:rsidRPr="00B27D11">
              <w:rPr>
                <w:sz w:val="20"/>
                <w:lang w:eastAsia="x-none"/>
              </w:rPr>
              <w:t xml:space="preserve">The time duration spanned by one DL PRS Resource set containing repeated DL PRS Resources should not exceed DL-PRS-Periodicity </w:t>
            </w:r>
          </w:p>
          <w:p w:rsidR="00F51734" w:rsidRPr="00F51734" w:rsidRDefault="00F51734" w:rsidP="000C2D49">
            <w:pPr>
              <w:numPr>
                <w:ilvl w:val="0"/>
                <w:numId w:val="27"/>
              </w:numPr>
              <w:overflowPunct/>
              <w:autoSpaceDE/>
              <w:autoSpaceDN/>
              <w:adjustRightInd/>
              <w:spacing w:before="0" w:after="0"/>
              <w:jc w:val="left"/>
              <w:textAlignment w:val="auto"/>
              <w:rPr>
                <w:lang w:eastAsia="x-none"/>
              </w:rPr>
            </w:pPr>
            <w:r w:rsidRPr="00B27D11">
              <w:rPr>
                <w:sz w:val="20"/>
                <w:lang w:eastAsia="x-none"/>
              </w:rPr>
              <w:t>Note: UE RX beam sweeping is up to UE implementation</w:t>
            </w:r>
          </w:p>
        </w:tc>
      </w:tr>
    </w:tbl>
    <w:p w:rsidR="004F0A7A" w:rsidRPr="00F51734" w:rsidRDefault="004F0A7A" w:rsidP="004F0A7A">
      <w:pPr>
        <w:rPr>
          <w:sz w:val="20"/>
          <w:lang w:val="en-US"/>
        </w:rPr>
      </w:pPr>
      <w:r w:rsidRPr="000C2D49">
        <w:rPr>
          <w:rFonts w:hint="eastAsia"/>
          <w:sz w:val="20"/>
          <w:lang w:val="en-US"/>
        </w:rPr>
        <w:lastRenderedPageBreak/>
        <w:t>In RAN1#9</w:t>
      </w:r>
      <w:r>
        <w:rPr>
          <w:rFonts w:hint="eastAsia"/>
          <w:sz w:val="20"/>
          <w:lang w:val="en-US"/>
        </w:rPr>
        <w:t>9</w:t>
      </w:r>
      <w:r w:rsidRPr="000C2D49">
        <w:rPr>
          <w:rFonts w:hint="eastAsia"/>
          <w:sz w:val="20"/>
          <w:lang w:val="en-US"/>
        </w:rPr>
        <w:t xml:space="preserve"> meeting, </w:t>
      </w:r>
      <w:r>
        <w:rPr>
          <w:rFonts w:hint="eastAsia"/>
          <w:sz w:val="20"/>
          <w:lang w:val="en-US"/>
        </w:rPr>
        <w:t xml:space="preserve">the </w:t>
      </w:r>
      <w:r w:rsidR="00866E51">
        <w:rPr>
          <w:rFonts w:hint="eastAsia"/>
          <w:sz w:val="20"/>
          <w:lang w:val="en-US"/>
        </w:rPr>
        <w:t xml:space="preserve">PRS resources periodicity and </w:t>
      </w:r>
      <w:r>
        <w:rPr>
          <w:rFonts w:hint="eastAsia"/>
          <w:sz w:val="20"/>
          <w:lang w:val="en-US"/>
        </w:rPr>
        <w:t xml:space="preserve">DL PRS RE patterns for DL PRS resource with comb size and number of symbols </w:t>
      </w:r>
      <w:r w:rsidR="00A546B4">
        <w:rPr>
          <w:rFonts w:hint="eastAsia"/>
          <w:sz w:val="20"/>
          <w:lang w:val="en-US"/>
        </w:rPr>
        <w:t>were</w:t>
      </w:r>
      <w:r>
        <w:rPr>
          <w:rFonts w:hint="eastAsia"/>
          <w:sz w:val="20"/>
          <w:lang w:val="en-US"/>
        </w:rPr>
        <w:t xml:space="preserve"> agreed </w:t>
      </w:r>
      <w:r w:rsidR="00333AEF">
        <w:rPr>
          <w:rFonts w:hint="eastAsia"/>
          <w:sz w:val="20"/>
          <w:lang w:val="en-US"/>
        </w:rPr>
        <w:t>as following</w:t>
      </w:r>
      <w:r w:rsidRPr="000C2D49">
        <w:rPr>
          <w:rFonts w:hint="eastAsia"/>
          <w:sz w:val="20"/>
          <w:lang w:val="en-US"/>
        </w:rPr>
        <w:t xml:space="preserve"> [</w:t>
      </w:r>
      <w:r w:rsidR="00C529C2">
        <w:rPr>
          <w:rFonts w:hint="eastAsia"/>
          <w:sz w:val="20"/>
          <w:lang w:val="en-US"/>
        </w:rPr>
        <w:t>4</w:t>
      </w:r>
      <w:r w:rsidRPr="000C2D49">
        <w:rPr>
          <w:rFonts w:hint="eastAsia"/>
          <w:sz w:val="20"/>
          <w:lang w:val="en-US"/>
        </w:rPr>
        <w:t>]:</w:t>
      </w:r>
      <w:r>
        <w:rPr>
          <w:rFonts w:hint="eastAsia"/>
          <w:sz w:val="20"/>
          <w:lang w:val="en-US"/>
        </w:rPr>
        <w:t xml:space="preserve"> </w:t>
      </w:r>
    </w:p>
    <w:tbl>
      <w:tblPr>
        <w:tblStyle w:val="af8"/>
        <w:tblW w:w="0" w:type="auto"/>
        <w:tblLook w:val="04A0" w:firstRow="1" w:lastRow="0" w:firstColumn="1" w:lastColumn="0" w:noHBand="0" w:noVBand="1"/>
      </w:tblPr>
      <w:tblGrid>
        <w:gridCol w:w="9855"/>
      </w:tblGrid>
      <w:tr w:rsidR="004A1DE4" w:rsidTr="004A1DE4">
        <w:tc>
          <w:tcPr>
            <w:tcW w:w="9855" w:type="dxa"/>
          </w:tcPr>
          <w:p w:rsidR="004A1DE4" w:rsidRPr="00B27D11" w:rsidRDefault="004A1DE4" w:rsidP="004A1DE4">
            <w:pPr>
              <w:rPr>
                <w:sz w:val="20"/>
              </w:rPr>
            </w:pPr>
            <w:r w:rsidRPr="00B27D11">
              <w:rPr>
                <w:sz w:val="20"/>
                <w:highlight w:val="green"/>
              </w:rPr>
              <w:t>Agreement:</w:t>
            </w:r>
          </w:p>
          <w:p w:rsidR="004A1DE4" w:rsidRPr="00B27D11" w:rsidRDefault="004A1DE4" w:rsidP="004A1DE4">
            <w:pPr>
              <w:numPr>
                <w:ilvl w:val="0"/>
                <w:numId w:val="28"/>
              </w:numPr>
              <w:overflowPunct/>
              <w:autoSpaceDE/>
              <w:autoSpaceDN/>
              <w:adjustRightInd/>
              <w:spacing w:before="0" w:after="0"/>
              <w:jc w:val="left"/>
              <w:textAlignment w:val="auto"/>
              <w:rPr>
                <w:sz w:val="20"/>
              </w:rPr>
            </w:pPr>
            <w:r w:rsidRPr="00B27D11">
              <w:rPr>
                <w:rFonts w:hint="eastAsia"/>
                <w:sz w:val="20"/>
              </w:rPr>
              <w:t>Configuration of 12 symbols for DL PRS Resource is supported</w:t>
            </w:r>
            <w:r w:rsidRPr="00B27D11">
              <w:rPr>
                <w:sz w:val="20"/>
              </w:rPr>
              <w:t xml:space="preserve">. </w:t>
            </w:r>
          </w:p>
          <w:p w:rsidR="004A1DE4" w:rsidRPr="00B27D11" w:rsidRDefault="004A1DE4" w:rsidP="004A1DE4">
            <w:pPr>
              <w:numPr>
                <w:ilvl w:val="0"/>
                <w:numId w:val="28"/>
              </w:numPr>
              <w:overflowPunct/>
              <w:autoSpaceDE/>
              <w:autoSpaceDN/>
              <w:adjustRightInd/>
              <w:spacing w:before="0" w:after="0"/>
              <w:jc w:val="left"/>
              <w:textAlignment w:val="auto"/>
              <w:rPr>
                <w:sz w:val="20"/>
              </w:rPr>
            </w:pPr>
            <w:r w:rsidRPr="00B27D11">
              <w:rPr>
                <w:rFonts w:hint="eastAsia"/>
                <w:sz w:val="20"/>
              </w:rPr>
              <w:t>Configuration of CombSize-12 for DL PRS Resource is supported</w:t>
            </w:r>
          </w:p>
          <w:p w:rsidR="004A1DE4" w:rsidRPr="00B27D11" w:rsidRDefault="004A1DE4" w:rsidP="004A1DE4">
            <w:pPr>
              <w:numPr>
                <w:ilvl w:val="0"/>
                <w:numId w:val="28"/>
              </w:numPr>
              <w:overflowPunct/>
              <w:autoSpaceDE/>
              <w:autoSpaceDN/>
              <w:adjustRightInd/>
              <w:spacing w:before="0" w:after="0"/>
              <w:jc w:val="left"/>
              <w:textAlignment w:val="auto"/>
              <w:rPr>
                <w:sz w:val="20"/>
              </w:rPr>
            </w:pPr>
            <w:r w:rsidRPr="00B27D11">
              <w:rPr>
                <w:rFonts w:hint="eastAsia"/>
                <w:sz w:val="20"/>
              </w:rPr>
              <w:t xml:space="preserve">At most one pattern is to be supported for each </w:t>
            </w:r>
            <w:r w:rsidRPr="00B27D11">
              <w:rPr>
                <w:sz w:val="20"/>
              </w:rPr>
              <w:t xml:space="preserve">agreed </w:t>
            </w:r>
            <w:r w:rsidRPr="00B27D11">
              <w:rPr>
                <w:rFonts w:hint="eastAsia"/>
                <w:sz w:val="20"/>
              </w:rPr>
              <w:t>pair of number of symbols and combSize</w:t>
            </w:r>
          </w:p>
          <w:p w:rsidR="004A1DE4" w:rsidRPr="00B27D11" w:rsidRDefault="004A1DE4" w:rsidP="004A1DE4">
            <w:pPr>
              <w:numPr>
                <w:ilvl w:val="0"/>
                <w:numId w:val="28"/>
              </w:numPr>
              <w:overflowPunct/>
              <w:autoSpaceDE/>
              <w:autoSpaceDN/>
              <w:adjustRightInd/>
              <w:spacing w:before="0" w:after="0"/>
              <w:jc w:val="left"/>
              <w:textAlignment w:val="auto"/>
              <w:rPr>
                <w:sz w:val="20"/>
              </w:rPr>
            </w:pPr>
            <w:r w:rsidRPr="00B27D11">
              <w:rPr>
                <w:sz w:val="20"/>
              </w:rPr>
              <w:t>The following relative RE offsets are supported for different combinations of number of symbols and combSize for DL PRS Resource:</w:t>
            </w:r>
          </w:p>
          <w:p w:rsidR="004A1DE4" w:rsidRDefault="004A1DE4" w:rsidP="004A1DE4">
            <w:pPr>
              <w:overflowPunct/>
              <w:autoSpaceDE/>
              <w:autoSpaceDN/>
              <w:adjustRightInd/>
              <w:spacing w:before="0" w:after="0"/>
              <w:ind w:left="360"/>
              <w:jc w:val="left"/>
              <w:textAlignment w:val="auto"/>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4A1DE4" w:rsidRPr="00085257" w:rsidTr="009F08AC">
              <w:tc>
                <w:tcPr>
                  <w:tcW w:w="988" w:type="dxa"/>
                  <w:shd w:val="clear" w:color="auto" w:fill="auto"/>
                </w:tcPr>
                <w:p w:rsidR="004A1DE4" w:rsidRPr="00085257" w:rsidRDefault="004A1DE4" w:rsidP="009F08AC">
                  <w:pPr>
                    <w:pStyle w:val="3GPPText"/>
                    <w:spacing w:before="60" w:after="60"/>
                    <w:rPr>
                      <w:rFonts w:ascii="Times" w:hAnsi="Times" w:cs="Times"/>
                      <w:bCs/>
                      <w:sz w:val="20"/>
                    </w:rPr>
                  </w:pPr>
                </w:p>
              </w:tc>
              <w:tc>
                <w:tcPr>
                  <w:tcW w:w="1984"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12 symbols</w:t>
                  </w:r>
                </w:p>
              </w:tc>
            </w:tr>
            <w:tr w:rsidR="004A1DE4" w:rsidRPr="00085257" w:rsidTr="009F08AC">
              <w:tc>
                <w:tcPr>
                  <w:tcW w:w="988" w:type="dxa"/>
                  <w:shd w:val="clear" w:color="auto" w:fill="auto"/>
                </w:tcPr>
                <w:p w:rsidR="004A1DE4" w:rsidRPr="00085257" w:rsidRDefault="004A1DE4" w:rsidP="009F08AC">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{0,1,0,1,0,1,0,1,0,1,0,1}</w:t>
                  </w:r>
                </w:p>
              </w:tc>
            </w:tr>
            <w:tr w:rsidR="004A1DE4" w:rsidRPr="00085257" w:rsidTr="009F08AC">
              <w:tc>
                <w:tcPr>
                  <w:tcW w:w="988" w:type="dxa"/>
                  <w:shd w:val="clear" w:color="auto" w:fill="auto"/>
                </w:tcPr>
                <w:p w:rsidR="004A1DE4" w:rsidRPr="00085257" w:rsidRDefault="004A1DE4" w:rsidP="009F08AC">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{0,2,1,3,0,2,1,3,0,2,1,3}}</w:t>
                  </w:r>
                </w:p>
              </w:tc>
            </w:tr>
            <w:tr w:rsidR="004A1DE4" w:rsidRPr="00085257" w:rsidTr="009F08AC">
              <w:tc>
                <w:tcPr>
                  <w:tcW w:w="988" w:type="dxa"/>
                  <w:shd w:val="clear" w:color="auto" w:fill="auto"/>
                </w:tcPr>
                <w:p w:rsidR="004A1DE4" w:rsidRPr="00085257" w:rsidRDefault="004A1DE4" w:rsidP="009F08AC">
                  <w:pPr>
                    <w:pStyle w:val="3GPPText"/>
                    <w:spacing w:before="60" w:after="60"/>
                    <w:rPr>
                      <w:rFonts w:ascii="Times" w:hAnsi="Times" w:cs="Times"/>
                      <w:bCs/>
                      <w:sz w:val="20"/>
                    </w:rPr>
                  </w:pPr>
                  <w:r w:rsidRPr="00085257">
                    <w:rPr>
                      <w:rFonts w:ascii="Times" w:hAnsi="Times" w:cs="Times"/>
                      <w:bCs/>
                      <w:sz w:val="20"/>
                    </w:rPr>
                    <w:t>Comb-6</w:t>
                  </w:r>
                </w:p>
              </w:tc>
              <w:tc>
                <w:tcPr>
                  <w:tcW w:w="1984"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{0,3,1,4,2,5,0,3,1,4,2,5}</w:t>
                  </w:r>
                </w:p>
              </w:tc>
            </w:tr>
            <w:tr w:rsidR="004A1DE4" w:rsidRPr="00085257" w:rsidTr="009F08AC">
              <w:trPr>
                <w:trHeight w:val="349"/>
              </w:trPr>
              <w:tc>
                <w:tcPr>
                  <w:tcW w:w="988" w:type="dxa"/>
                  <w:shd w:val="clear" w:color="auto" w:fill="auto"/>
                </w:tcPr>
                <w:p w:rsidR="004A1DE4" w:rsidRPr="00085257" w:rsidRDefault="004A1DE4" w:rsidP="009F08AC">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4A1DE4" w:rsidRPr="00085257" w:rsidRDefault="004A1DE4" w:rsidP="009F08AC">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4A1DE4" w:rsidRPr="00085257" w:rsidRDefault="004A1DE4" w:rsidP="009F08AC">
                  <w:pPr>
                    <w:pStyle w:val="3GPPText"/>
                    <w:spacing w:before="60" w:after="60"/>
                    <w:jc w:val="center"/>
                    <w:rPr>
                      <w:rFonts w:ascii="Times" w:hAnsi="Times" w:cs="Times"/>
                      <w:bCs/>
                      <w:sz w:val="20"/>
                      <w:highlight w:val="yellow"/>
                    </w:rPr>
                  </w:pPr>
                  <w:r w:rsidRPr="00085257">
                    <w:rPr>
                      <w:rFonts w:ascii="Times" w:hAnsi="Times" w:cs="Times"/>
                      <w:bCs/>
                      <w:sz w:val="20"/>
                      <w:highlight w:val="darkYellow"/>
                    </w:rPr>
                    <w:t>Working assumption:</w:t>
                  </w:r>
                  <w:r w:rsidRPr="00085257">
                    <w:rPr>
                      <w:rFonts w:ascii="Times" w:hAnsi="Times" w:cs="Times"/>
                      <w:bCs/>
                      <w:sz w:val="20"/>
                    </w:rPr>
                    <w:t xml:space="preserve"> {0,6,3,9,1,7,4,10,2,8,5,11}</w:t>
                  </w:r>
                </w:p>
              </w:tc>
            </w:tr>
          </w:tbl>
          <w:p w:rsidR="004A1DE4" w:rsidRPr="00B27D11" w:rsidRDefault="004A1DE4" w:rsidP="004A1DE4">
            <w:pPr>
              <w:rPr>
                <w:sz w:val="20"/>
              </w:rPr>
            </w:pPr>
            <w:r w:rsidRPr="00B27D11">
              <w:rPr>
                <w:sz w:val="20"/>
                <w:highlight w:val="green"/>
              </w:rPr>
              <w:t>Agreement:</w:t>
            </w:r>
          </w:p>
          <w:p w:rsidR="004A1DE4" w:rsidRPr="00B27D11" w:rsidRDefault="004A1DE4" w:rsidP="004A1DE4">
            <w:pPr>
              <w:rPr>
                <w:sz w:val="20"/>
              </w:rPr>
            </w:pPr>
            <w:r w:rsidRPr="00B27D11">
              <w:rPr>
                <w:sz w:val="20"/>
              </w:rPr>
              <w:t>The following periodicity values of DL PRS resource allocation are supported depending on SCS</w:t>
            </w:r>
          </w:p>
          <w:p w:rsidR="004A1DE4" w:rsidRPr="004A1DE4" w:rsidRDefault="004A1DE4" w:rsidP="000C2D49">
            <w:pPr>
              <w:numPr>
                <w:ilvl w:val="0"/>
                <w:numId w:val="26"/>
              </w:numPr>
              <w:overflowPunct/>
              <w:autoSpaceDE/>
              <w:autoSpaceDN/>
              <w:adjustRightInd/>
              <w:spacing w:before="0" w:after="0"/>
              <w:jc w:val="left"/>
              <w:textAlignment w:val="auto"/>
            </w:pPr>
            <w:r w:rsidRPr="00B27D11">
              <w:rPr>
                <w:sz w:val="20"/>
              </w:rPr>
              <w:t xml:space="preserve"> </w:t>
            </w:r>
            <m:oMath>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B27D11">
              <w:rPr>
                <w:sz w:val="20"/>
              </w:rPr>
              <w:t>{4, 5, 8, 10, 16, 20, 32, 40, 64, 80, 160, 320, 640, 1280, 2560, 5120, 10240} slots, µ = 0, 1, 2, 3 for SCS 15, 30, 60 and 120kHz respectively</w:t>
            </w:r>
          </w:p>
        </w:tc>
      </w:tr>
    </w:tbl>
    <w:p w:rsidR="000C2D49" w:rsidRDefault="004F0DC0" w:rsidP="000C2D49">
      <w:pPr>
        <w:rPr>
          <w:lang w:val="en-US"/>
        </w:rPr>
      </w:pPr>
      <w:r>
        <w:rPr>
          <w:lang w:val="en-US"/>
        </w:rPr>
        <w:t>F</w:t>
      </w:r>
      <w:r>
        <w:rPr>
          <w:rFonts w:hint="eastAsia"/>
          <w:lang w:val="en-US"/>
        </w:rPr>
        <w:t xml:space="preserve">rom the PRS resource configuration designed in RAN1, there are some configurations </w:t>
      </w:r>
      <w:r w:rsidR="00AD1D6C">
        <w:rPr>
          <w:rFonts w:hint="eastAsia"/>
          <w:lang w:val="en-US"/>
        </w:rPr>
        <w:t>that cannot be covered by existing gap pattern. E.g. for PRS pattern comb-6 with 12 symbols, if configured with repetition factor 4 and time gap 4, the duration</w:t>
      </w:r>
      <w:r w:rsidR="009316CD">
        <w:rPr>
          <w:rFonts w:hint="eastAsia"/>
          <w:lang w:val="en-US"/>
        </w:rPr>
        <w:t xml:space="preserve"> of the PRS resource set will be approximate 32 slots. </w:t>
      </w:r>
      <w:r w:rsidR="009316CD">
        <w:rPr>
          <w:lang w:val="en-US"/>
        </w:rPr>
        <w:t>T</w:t>
      </w:r>
      <w:r w:rsidR="009316CD">
        <w:rPr>
          <w:rFonts w:hint="eastAsia"/>
          <w:lang w:val="en-US"/>
        </w:rPr>
        <w:t>his can be 32ms in</w:t>
      </w:r>
      <w:r w:rsidR="00707CFD">
        <w:rPr>
          <w:rFonts w:hint="eastAsia"/>
          <w:lang w:val="en-US"/>
        </w:rPr>
        <w:t xml:space="preserve"> </w:t>
      </w:r>
      <w:r w:rsidR="009316CD">
        <w:rPr>
          <w:rFonts w:hint="eastAsia"/>
          <w:lang w:val="en-US"/>
        </w:rPr>
        <w:t>15kHz</w:t>
      </w:r>
      <w:r w:rsidR="00707CFD">
        <w:rPr>
          <w:rFonts w:hint="eastAsia"/>
          <w:lang w:val="en-US"/>
        </w:rPr>
        <w:t xml:space="preserve"> </w:t>
      </w:r>
      <w:r w:rsidR="009316CD">
        <w:rPr>
          <w:rFonts w:hint="eastAsia"/>
          <w:lang w:val="en-US"/>
        </w:rPr>
        <w:t>SCS and 16ms in 30kHz SCS.</w:t>
      </w:r>
      <w:r w:rsidR="00170FD2">
        <w:rPr>
          <w:rFonts w:hint="eastAsia"/>
          <w:lang w:val="en-US"/>
        </w:rPr>
        <w:t xml:space="preserve"> </w:t>
      </w:r>
    </w:p>
    <w:p w:rsidR="00CA02CD" w:rsidRDefault="00CA02CD" w:rsidP="000C2D49">
      <w:pPr>
        <w:rPr>
          <w:lang w:val="en-US"/>
        </w:rPr>
      </w:pPr>
      <w:r>
        <w:rPr>
          <w:lang w:val="en-US"/>
        </w:rPr>
        <w:t>T</w:t>
      </w:r>
      <w:r>
        <w:rPr>
          <w:rFonts w:hint="eastAsia"/>
          <w:lang w:val="en-US"/>
        </w:rPr>
        <w:t xml:space="preserve">o cover the PRS configurations with longer duration, the gap length </w:t>
      </w:r>
      <w:r w:rsidR="006D1B84">
        <w:rPr>
          <w:rFonts w:hint="eastAsia"/>
          <w:lang w:val="en-US"/>
        </w:rPr>
        <w:t xml:space="preserve">larger than 6ms </w:t>
      </w:r>
      <w:r>
        <w:rPr>
          <w:rFonts w:hint="eastAsia"/>
          <w:lang w:val="en-US"/>
        </w:rPr>
        <w:t xml:space="preserve">is needed. </w:t>
      </w:r>
      <w:r w:rsidR="00707CFD">
        <w:rPr>
          <w:lang w:val="en-US"/>
        </w:rPr>
        <w:t>B</w:t>
      </w:r>
      <w:r w:rsidR="00707CFD">
        <w:rPr>
          <w:rFonts w:hint="eastAsia"/>
          <w:lang w:val="en-US"/>
        </w:rPr>
        <w:t xml:space="preserve">ut considering the </w:t>
      </w:r>
      <w:r w:rsidR="006D1B84">
        <w:rPr>
          <w:rFonts w:hint="eastAsia"/>
          <w:lang w:val="en-US"/>
        </w:rPr>
        <w:t>NW throughput</w:t>
      </w:r>
      <w:r w:rsidR="001858A4">
        <w:rPr>
          <w:rFonts w:hint="eastAsia"/>
          <w:lang w:val="en-US"/>
        </w:rPr>
        <w:t xml:space="preserve"> and impact on RRM measurement</w:t>
      </w:r>
      <w:r w:rsidR="006D1B84">
        <w:rPr>
          <w:rFonts w:hint="eastAsia"/>
          <w:lang w:val="en-US"/>
        </w:rPr>
        <w:t xml:space="preserve">, </w:t>
      </w:r>
      <w:r w:rsidR="000D04CE">
        <w:rPr>
          <w:rFonts w:hint="eastAsia"/>
          <w:lang w:val="en-US"/>
        </w:rPr>
        <w:t xml:space="preserve">the gap length to be introduced </w:t>
      </w:r>
      <w:r w:rsidR="00435DDF">
        <w:rPr>
          <w:rFonts w:hint="eastAsia"/>
          <w:lang w:val="en-US"/>
        </w:rPr>
        <w:t xml:space="preserve">in R16 </w:t>
      </w:r>
      <w:r w:rsidR="000D04CE">
        <w:rPr>
          <w:rFonts w:hint="eastAsia"/>
          <w:lang w:val="en-US"/>
        </w:rPr>
        <w:t>is not expected to be much longer than existing gaps.</w:t>
      </w:r>
      <w:r w:rsidR="00DB7300">
        <w:rPr>
          <w:rFonts w:hint="eastAsia"/>
          <w:lang w:val="en-US"/>
        </w:rPr>
        <w:t xml:space="preserve"> </w:t>
      </w:r>
    </w:p>
    <w:p w:rsidR="00724F2C" w:rsidRDefault="00724F2C" w:rsidP="000C2D49">
      <w:pPr>
        <w:rPr>
          <w:lang w:val="en-US"/>
        </w:rPr>
      </w:pPr>
      <w:r>
        <w:rPr>
          <w:lang w:val="en-US"/>
        </w:rPr>
        <w:t>F</w:t>
      </w:r>
      <w:r>
        <w:rPr>
          <w:rFonts w:hint="eastAsia"/>
          <w:lang w:val="en-US"/>
        </w:rPr>
        <w:t xml:space="preserve">rom our perspective, if two new gaps </w:t>
      </w:r>
      <w:r w:rsidR="00D44A04">
        <w:rPr>
          <w:rFonts w:hint="eastAsia"/>
          <w:lang w:val="en-US"/>
        </w:rPr>
        <w:t>need</w:t>
      </w:r>
      <w:r>
        <w:rPr>
          <w:rFonts w:hint="eastAsia"/>
          <w:lang w:val="en-US"/>
        </w:rPr>
        <w:t xml:space="preserve"> to be introduced</w:t>
      </w:r>
      <w:r w:rsidR="00E460C1">
        <w:rPr>
          <w:rFonts w:hint="eastAsia"/>
          <w:lang w:val="en-US"/>
        </w:rPr>
        <w:t xml:space="preserve"> in R16</w:t>
      </w:r>
      <w:r>
        <w:rPr>
          <w:rFonts w:hint="eastAsia"/>
          <w:lang w:val="en-US"/>
        </w:rPr>
        <w:t xml:space="preserve">, we propose </w:t>
      </w:r>
      <w:r w:rsidR="00ED5C9D">
        <w:rPr>
          <w:rFonts w:hint="eastAsia"/>
          <w:lang w:val="en-US"/>
        </w:rPr>
        <w:t xml:space="preserve">that </w:t>
      </w:r>
      <w:r w:rsidR="00D44A04">
        <w:rPr>
          <w:rFonts w:hint="eastAsia"/>
          <w:lang w:val="en-US"/>
        </w:rPr>
        <w:t xml:space="preserve">the gap length </w:t>
      </w:r>
      <w:r w:rsidR="00ED5C9D">
        <w:rPr>
          <w:rFonts w:hint="eastAsia"/>
          <w:lang w:val="en-US"/>
        </w:rPr>
        <w:t>is defined 10ms</w:t>
      </w:r>
      <w:r w:rsidR="00707840">
        <w:rPr>
          <w:rFonts w:hint="eastAsia"/>
          <w:lang w:val="en-US"/>
        </w:rPr>
        <w:t xml:space="preserve"> and the MGRP can be 80ms and 160ms</w:t>
      </w:r>
      <w:r w:rsidR="00ED5C9D">
        <w:rPr>
          <w:rFonts w:hint="eastAsia"/>
          <w:lang w:val="en-US"/>
        </w:rPr>
        <w:t xml:space="preserve">. </w:t>
      </w:r>
    </w:p>
    <w:p w:rsidR="00415661" w:rsidRPr="00FC61A4" w:rsidRDefault="00415661" w:rsidP="00415661">
      <w:pPr>
        <w:rPr>
          <w:b/>
          <w:sz w:val="20"/>
          <w:szCs w:val="20"/>
        </w:rPr>
      </w:pPr>
      <w:r w:rsidRPr="00FC61A4">
        <w:rPr>
          <w:rFonts w:hint="eastAsia"/>
          <w:b/>
          <w:sz w:val="20"/>
          <w:szCs w:val="20"/>
        </w:rPr>
        <w:t xml:space="preserve">Proposal 1: </w:t>
      </w:r>
      <w:r w:rsidR="009A0632">
        <w:rPr>
          <w:rFonts w:hint="eastAsia"/>
          <w:b/>
          <w:sz w:val="20"/>
          <w:szCs w:val="20"/>
        </w:rPr>
        <w:t>T</w:t>
      </w:r>
      <w:r>
        <w:rPr>
          <w:rFonts w:hint="eastAsia"/>
          <w:b/>
          <w:sz w:val="20"/>
          <w:szCs w:val="20"/>
        </w:rPr>
        <w:t>he combination of MGL and MGRP is {10,</w:t>
      </w:r>
      <w:r w:rsidR="00147250">
        <w:rPr>
          <w:rFonts w:hint="eastAsia"/>
          <w:b/>
          <w:sz w:val="20"/>
          <w:szCs w:val="20"/>
        </w:rPr>
        <w:t xml:space="preserve"> </w:t>
      </w:r>
      <w:r>
        <w:rPr>
          <w:rFonts w:hint="eastAsia"/>
          <w:b/>
          <w:sz w:val="20"/>
          <w:szCs w:val="20"/>
        </w:rPr>
        <w:t>80}ms and {10,</w:t>
      </w:r>
      <w:r w:rsidR="00147250">
        <w:rPr>
          <w:rFonts w:hint="eastAsia"/>
          <w:b/>
          <w:sz w:val="20"/>
          <w:szCs w:val="20"/>
        </w:rPr>
        <w:t xml:space="preserve"> </w:t>
      </w:r>
      <w:r>
        <w:rPr>
          <w:rFonts w:hint="eastAsia"/>
          <w:b/>
          <w:sz w:val="20"/>
          <w:szCs w:val="20"/>
        </w:rPr>
        <w:t>160}ms if introduced</w:t>
      </w:r>
      <w:r w:rsidRPr="00FC61A4">
        <w:rPr>
          <w:rFonts w:hint="eastAsia"/>
          <w:b/>
          <w:sz w:val="20"/>
          <w:szCs w:val="20"/>
        </w:rPr>
        <w:t xml:space="preserve"> in Rel-16</w:t>
      </w:r>
      <w:r w:rsidRPr="00FC61A4">
        <w:rPr>
          <w:b/>
          <w:sz w:val="20"/>
          <w:szCs w:val="20"/>
        </w:rPr>
        <w:t>.</w:t>
      </w:r>
    </w:p>
    <w:p w:rsidR="00415661" w:rsidRDefault="000422D7" w:rsidP="000C2D49">
      <w:r>
        <w:t>I</w:t>
      </w:r>
      <w:r>
        <w:rPr>
          <w:rFonts w:hint="eastAsia"/>
        </w:rPr>
        <w:t>n RAN4 #95</w:t>
      </w:r>
      <w:r w:rsidR="005F5F3F">
        <w:rPr>
          <w:rFonts w:hint="eastAsia"/>
        </w:rPr>
        <w:t>e</w:t>
      </w:r>
      <w:r>
        <w:rPr>
          <w:rFonts w:hint="eastAsia"/>
        </w:rPr>
        <w:t xml:space="preserve"> meeting, it </w:t>
      </w:r>
      <w:r w:rsidR="005F5F3F">
        <w:rPr>
          <w:rFonts w:hint="eastAsia"/>
        </w:rPr>
        <w:t>was</w:t>
      </w:r>
      <w:r>
        <w:rPr>
          <w:rFonts w:hint="eastAsia"/>
        </w:rPr>
        <w:t xml:space="preserve"> agreed that the new gap pattern, if introduced, shall be UE capability. </w:t>
      </w:r>
      <w:r w:rsidR="00C06729">
        <w:t>B</w:t>
      </w:r>
      <w:r w:rsidR="00C06729">
        <w:rPr>
          <w:rFonts w:hint="eastAsia"/>
        </w:rPr>
        <w:t>esides this, we think the new gap pattern</w:t>
      </w:r>
      <w:r w:rsidR="00BA1D93">
        <w:rPr>
          <w:rFonts w:hint="eastAsia"/>
        </w:rPr>
        <w:t>s</w:t>
      </w:r>
      <w:r w:rsidR="00C06729">
        <w:rPr>
          <w:rFonts w:hint="eastAsia"/>
        </w:rPr>
        <w:t xml:space="preserve"> should only be applied for positioning measurement. </w:t>
      </w:r>
      <w:r w:rsidR="0042062D">
        <w:t>S</w:t>
      </w:r>
      <w:r w:rsidR="0042062D">
        <w:rPr>
          <w:rFonts w:hint="eastAsia"/>
        </w:rPr>
        <w:t xml:space="preserve">ince the existing gap pattern is enough for RRM measurement, if the new gap pattern with longer gap length is used, then the remaining 4ms will be spare. </w:t>
      </w:r>
      <w:r w:rsidR="0042062D">
        <w:t>I</w:t>
      </w:r>
      <w:r w:rsidR="0042062D">
        <w:rPr>
          <w:rFonts w:hint="eastAsia"/>
        </w:rPr>
        <w:t xml:space="preserve">t is a severe resource waste and will reduce the system throughput. </w:t>
      </w:r>
    </w:p>
    <w:p w:rsidR="00BA1D93" w:rsidRPr="002737CE" w:rsidRDefault="00BA1D93" w:rsidP="000C2D49">
      <w:pPr>
        <w:rPr>
          <w:b/>
          <w:sz w:val="20"/>
          <w:szCs w:val="20"/>
        </w:rPr>
      </w:pPr>
      <w:r w:rsidRPr="00FC61A4">
        <w:rPr>
          <w:rFonts w:hint="eastAsia"/>
          <w:b/>
          <w:sz w:val="20"/>
          <w:szCs w:val="20"/>
        </w:rPr>
        <w:t xml:space="preserve">Proposal </w:t>
      </w:r>
      <w:r>
        <w:rPr>
          <w:rFonts w:hint="eastAsia"/>
          <w:b/>
          <w:sz w:val="20"/>
          <w:szCs w:val="20"/>
        </w:rPr>
        <w:t>2</w:t>
      </w:r>
      <w:r w:rsidRPr="00FC61A4">
        <w:rPr>
          <w:rFonts w:hint="eastAsia"/>
          <w:b/>
          <w:sz w:val="20"/>
          <w:szCs w:val="20"/>
        </w:rPr>
        <w:t xml:space="preserve">: </w:t>
      </w:r>
      <w:r>
        <w:rPr>
          <w:rFonts w:hint="eastAsia"/>
          <w:b/>
          <w:sz w:val="20"/>
          <w:szCs w:val="20"/>
        </w:rPr>
        <w:t xml:space="preserve">The new gap patterns </w:t>
      </w:r>
      <w:r w:rsidR="00445AB8">
        <w:rPr>
          <w:rFonts w:hint="eastAsia"/>
          <w:b/>
          <w:sz w:val="20"/>
          <w:szCs w:val="20"/>
        </w:rPr>
        <w:t>are applied for positioning measurement only</w:t>
      </w:r>
      <w:r w:rsidRPr="00FC61A4">
        <w:rPr>
          <w:b/>
          <w:sz w:val="20"/>
          <w:szCs w:val="20"/>
        </w:rPr>
        <w:t>.</w:t>
      </w:r>
      <w:r w:rsidR="00962926">
        <w:rPr>
          <w:rFonts w:hint="eastAsia"/>
          <w:b/>
          <w:sz w:val="20"/>
          <w:szCs w:val="20"/>
        </w:rPr>
        <w:t xml:space="preserve"> </w:t>
      </w:r>
    </w:p>
    <w:p w:rsidR="002737CE" w:rsidRDefault="002737CE" w:rsidP="002737CE">
      <w:pPr>
        <w:pStyle w:val="2"/>
        <w:numPr>
          <w:ilvl w:val="1"/>
          <w:numId w:val="4"/>
        </w:numPr>
      </w:pPr>
      <w:r w:rsidRPr="0043327F">
        <w:t>Impact of concurrent RRM/PRS processing/measurement</w:t>
      </w:r>
    </w:p>
    <w:p w:rsidR="002737CE" w:rsidRDefault="002737CE" w:rsidP="002737CE">
      <w:pPr>
        <w:rPr>
          <w:lang w:val="en-US"/>
        </w:rPr>
      </w:pPr>
      <w:r>
        <w:rPr>
          <w:lang w:val="en-US"/>
        </w:rPr>
        <w:t>S</w:t>
      </w:r>
      <w:r>
        <w:rPr>
          <w:rFonts w:hint="eastAsia"/>
          <w:lang w:val="en-US"/>
        </w:rPr>
        <w:t xml:space="preserve">ince the positioning measurement in R16 is always within gap, there should be no concurrent processing for RRM and PRS measurement. </w:t>
      </w:r>
      <w:r w:rsidR="000C12F3">
        <w:rPr>
          <w:lang w:val="en-US"/>
        </w:rPr>
        <w:t>B</w:t>
      </w:r>
      <w:r w:rsidR="000C12F3">
        <w:rPr>
          <w:rFonts w:hint="eastAsia"/>
          <w:lang w:val="en-US"/>
        </w:rPr>
        <w:t xml:space="preserve">ut the PRS measurement and RRM measurement will impact each other by gap </w:t>
      </w:r>
      <w:r w:rsidR="0003272F">
        <w:rPr>
          <w:lang w:val="en-US"/>
        </w:rPr>
        <w:t>overlapping</w:t>
      </w:r>
      <w:r w:rsidR="000C12F3">
        <w:rPr>
          <w:rFonts w:hint="eastAsia"/>
          <w:lang w:val="en-US"/>
        </w:rPr>
        <w:t>.</w:t>
      </w:r>
      <w:r w:rsidR="00DF72B6">
        <w:rPr>
          <w:rFonts w:hint="eastAsia"/>
          <w:lang w:val="en-US"/>
        </w:rPr>
        <w:t xml:space="preserve"> </w:t>
      </w:r>
      <w:r>
        <w:rPr>
          <w:rFonts w:hint="eastAsia"/>
          <w:lang w:val="en-US"/>
        </w:rPr>
        <w:t xml:space="preserve"> </w:t>
      </w:r>
    </w:p>
    <w:p w:rsidR="001A3DA8" w:rsidRPr="001A3DA8" w:rsidRDefault="001A3DA8" w:rsidP="002737CE">
      <w:pPr>
        <w:rPr>
          <w:b/>
          <w:lang w:val="en-US"/>
        </w:rPr>
      </w:pPr>
      <w:r w:rsidRPr="001A3DA8">
        <w:rPr>
          <w:b/>
          <w:lang w:val="en-US"/>
        </w:rPr>
        <w:t>P</w:t>
      </w:r>
      <w:r w:rsidRPr="001A3DA8">
        <w:rPr>
          <w:rFonts w:hint="eastAsia"/>
          <w:b/>
          <w:lang w:val="en-US"/>
        </w:rPr>
        <w:t xml:space="preserve">roposal 3: The PRS measurement and RRM measurement will impact each other by gap </w:t>
      </w:r>
      <w:r w:rsidRPr="001A3DA8">
        <w:rPr>
          <w:b/>
          <w:lang w:val="en-US"/>
        </w:rPr>
        <w:t>overlapping</w:t>
      </w:r>
      <w:r w:rsidRPr="001A3DA8">
        <w:rPr>
          <w:rFonts w:hint="eastAsia"/>
          <w:b/>
          <w:lang w:val="en-US"/>
        </w:rPr>
        <w:t>.</w:t>
      </w:r>
    </w:p>
    <w:p w:rsidR="003652A2" w:rsidRDefault="003652A2" w:rsidP="002737CE">
      <w:pPr>
        <w:rPr>
          <w:lang w:val="en-US"/>
        </w:rPr>
      </w:pPr>
      <w:r>
        <w:rPr>
          <w:lang w:val="en-US"/>
        </w:rPr>
        <w:t>H</w:t>
      </w:r>
      <w:r>
        <w:rPr>
          <w:rFonts w:hint="eastAsia"/>
          <w:lang w:val="en-US"/>
        </w:rPr>
        <w:t xml:space="preserve">owever if new gap patterns are introduced, the impact should be divided into two types. </w:t>
      </w:r>
      <w:r>
        <w:rPr>
          <w:lang w:val="en-US"/>
        </w:rPr>
        <w:t>W</w:t>
      </w:r>
      <w:r>
        <w:rPr>
          <w:rFonts w:hint="eastAsia"/>
          <w:lang w:val="en-US"/>
        </w:rPr>
        <w:t xml:space="preserve">hen the positioning measurement is performed using existing gap, it will share the gap chance with RRM measurement </w:t>
      </w:r>
      <w:r w:rsidR="00EE66C4">
        <w:rPr>
          <w:rFonts w:hint="eastAsia"/>
          <w:lang w:val="en-US"/>
        </w:rPr>
        <w:t xml:space="preserve">which is performed </w:t>
      </w:r>
      <w:r>
        <w:rPr>
          <w:rFonts w:hint="eastAsia"/>
          <w:lang w:val="en-US"/>
        </w:rPr>
        <w:t xml:space="preserve">within gap according to the </w:t>
      </w:r>
      <w:r w:rsidRPr="003652A2">
        <w:rPr>
          <w:lang w:val="en-US"/>
        </w:rPr>
        <w:t>distribution ratio</w:t>
      </w:r>
      <w:r>
        <w:rPr>
          <w:rFonts w:hint="eastAsia"/>
          <w:lang w:val="en-US"/>
        </w:rPr>
        <w:t xml:space="preserve"> defined as CSSF. </w:t>
      </w:r>
      <w:r w:rsidR="00442559">
        <w:rPr>
          <w:lang w:val="en-US"/>
        </w:rPr>
        <w:t>I</w:t>
      </w:r>
      <w:r w:rsidR="00442559">
        <w:rPr>
          <w:rFonts w:hint="eastAsia"/>
          <w:lang w:val="en-US"/>
        </w:rPr>
        <w:t xml:space="preserve">n this case, the measurement period need to be extended in </w:t>
      </w:r>
      <w:r w:rsidR="00442559" w:rsidRPr="00442559">
        <w:rPr>
          <w:lang w:val="en-US"/>
        </w:rPr>
        <w:t>proportion</w:t>
      </w:r>
      <w:r w:rsidR="00442559">
        <w:rPr>
          <w:rFonts w:hint="eastAsia"/>
          <w:lang w:val="en-US"/>
        </w:rPr>
        <w:t xml:space="preserve">. </w:t>
      </w:r>
      <w:r w:rsidR="00027B3C">
        <w:rPr>
          <w:lang w:val="en-US"/>
        </w:rPr>
        <w:t>W</w:t>
      </w:r>
      <w:r w:rsidR="00027B3C">
        <w:rPr>
          <w:rFonts w:hint="eastAsia"/>
          <w:lang w:val="en-US"/>
        </w:rPr>
        <w:t xml:space="preserve">hen positioning measurement is performed in new gap pattern, since the gap cannot be used for RRM, one of measurement will be dropped due to gap collision. </w:t>
      </w:r>
    </w:p>
    <w:p w:rsidR="001A3DA8" w:rsidRDefault="002737CE" w:rsidP="002737CE">
      <w:pPr>
        <w:rPr>
          <w:b/>
          <w:sz w:val="20"/>
          <w:szCs w:val="20"/>
        </w:rPr>
      </w:pPr>
      <w:r w:rsidRPr="00FC61A4">
        <w:rPr>
          <w:rFonts w:hint="eastAsia"/>
          <w:b/>
          <w:sz w:val="20"/>
          <w:szCs w:val="20"/>
        </w:rPr>
        <w:t xml:space="preserve">Proposal </w:t>
      </w:r>
      <w:r w:rsidR="001A3DA8">
        <w:rPr>
          <w:rFonts w:hint="eastAsia"/>
          <w:b/>
          <w:sz w:val="20"/>
          <w:szCs w:val="20"/>
        </w:rPr>
        <w:t>4</w:t>
      </w:r>
      <w:r w:rsidRPr="00FC61A4">
        <w:rPr>
          <w:rFonts w:hint="eastAsia"/>
          <w:b/>
          <w:sz w:val="20"/>
          <w:szCs w:val="20"/>
        </w:rPr>
        <w:t xml:space="preserve">: </w:t>
      </w:r>
      <w:r w:rsidR="0003272F" w:rsidRPr="0003272F">
        <w:rPr>
          <w:b/>
          <w:sz w:val="20"/>
          <w:szCs w:val="20"/>
        </w:rPr>
        <w:t xml:space="preserve">When positioning measurement is performed using existing gap, </w:t>
      </w:r>
      <w:r w:rsidR="001A3DA8">
        <w:rPr>
          <w:rFonts w:hint="eastAsia"/>
          <w:b/>
          <w:sz w:val="20"/>
          <w:szCs w:val="20"/>
        </w:rPr>
        <w:t>the PRS and RRM measurement will impact each other by gap sharing</w:t>
      </w:r>
      <w:r w:rsidR="0003272F" w:rsidRPr="0003272F">
        <w:rPr>
          <w:b/>
          <w:sz w:val="20"/>
          <w:szCs w:val="20"/>
        </w:rPr>
        <w:t xml:space="preserve"> defined as CSSF. </w:t>
      </w:r>
    </w:p>
    <w:p w:rsidR="000C2D49" w:rsidRPr="00FF48A6" w:rsidRDefault="001A3DA8" w:rsidP="000C2D49">
      <w:pPr>
        <w:rPr>
          <w:b/>
          <w:sz w:val="20"/>
          <w:szCs w:val="20"/>
        </w:rPr>
      </w:pPr>
      <w:r>
        <w:rPr>
          <w:b/>
          <w:sz w:val="20"/>
          <w:szCs w:val="20"/>
        </w:rPr>
        <w:t>P</w:t>
      </w:r>
      <w:r>
        <w:rPr>
          <w:rFonts w:hint="eastAsia"/>
          <w:b/>
          <w:sz w:val="20"/>
          <w:szCs w:val="20"/>
        </w:rPr>
        <w:t xml:space="preserve">roposal 5: </w:t>
      </w:r>
      <w:r w:rsidR="0003272F" w:rsidRPr="0003272F">
        <w:rPr>
          <w:b/>
          <w:sz w:val="20"/>
          <w:szCs w:val="20"/>
        </w:rPr>
        <w:t>When positioning measurement is performed in new gap pattern, since the gap cannot be used for RRM, one of measurement will be dropped due to gap collision.</w:t>
      </w:r>
      <w:r>
        <w:rPr>
          <w:rFonts w:hint="eastAsia"/>
          <w:b/>
          <w:sz w:val="20"/>
          <w:szCs w:val="20"/>
        </w:rPr>
        <w:t xml:space="preserve"> </w:t>
      </w:r>
    </w:p>
    <w:p w:rsidR="004936D1" w:rsidRDefault="0043327F" w:rsidP="0043327F">
      <w:pPr>
        <w:pStyle w:val="2"/>
        <w:numPr>
          <w:ilvl w:val="1"/>
          <w:numId w:val="4"/>
        </w:numPr>
      </w:pPr>
      <w:r>
        <w:rPr>
          <w:rFonts w:hint="eastAsia"/>
        </w:rPr>
        <w:lastRenderedPageBreak/>
        <w:t>Impact of BWP change</w:t>
      </w:r>
    </w:p>
    <w:p w:rsidR="006D1F29" w:rsidRDefault="00564DC6" w:rsidP="003A2110">
      <w:r>
        <w:t>T</w:t>
      </w:r>
      <w:r>
        <w:rPr>
          <w:rFonts w:hint="eastAsia"/>
        </w:rPr>
        <w:t xml:space="preserve">he impact of BWP switch on PRS measurement was discussed in last meeting and the following conclusion </w:t>
      </w:r>
      <w:r w:rsidR="000E4FAF">
        <w:rPr>
          <w:rFonts w:hint="eastAsia"/>
        </w:rPr>
        <w:t>was</w:t>
      </w:r>
      <w:r>
        <w:rPr>
          <w:rFonts w:hint="eastAsia"/>
        </w:rPr>
        <w:t xml:space="preserve"> captured in the WF [1]: </w:t>
      </w:r>
    </w:p>
    <w:tbl>
      <w:tblPr>
        <w:tblStyle w:val="af8"/>
        <w:tblW w:w="0" w:type="auto"/>
        <w:tblLook w:val="04A0" w:firstRow="1" w:lastRow="0" w:firstColumn="1" w:lastColumn="0" w:noHBand="0" w:noVBand="1"/>
      </w:tblPr>
      <w:tblGrid>
        <w:gridCol w:w="9855"/>
      </w:tblGrid>
      <w:tr w:rsidR="00B53DA5" w:rsidTr="00B53DA5">
        <w:tc>
          <w:tcPr>
            <w:tcW w:w="9855" w:type="dxa"/>
          </w:tcPr>
          <w:p w:rsidR="00AA56D2" w:rsidRPr="00B53DA5" w:rsidRDefault="006A7296" w:rsidP="00B53DA5">
            <w:pPr>
              <w:numPr>
                <w:ilvl w:val="0"/>
                <w:numId w:val="29"/>
              </w:numPr>
              <w:tabs>
                <w:tab w:val="num" w:pos="720"/>
              </w:tabs>
              <w:rPr>
                <w:lang w:val="en-US"/>
              </w:rPr>
            </w:pPr>
            <w:r w:rsidRPr="00B53DA5">
              <w:rPr>
                <w:lang w:val="en-US"/>
              </w:rPr>
              <w:t>FFS: whether to define UE behavior if active BWP switching overlaps/collides with gaps used for PRS measurements.</w:t>
            </w:r>
          </w:p>
          <w:p w:rsidR="00AA56D2" w:rsidRPr="00B53DA5" w:rsidRDefault="006A7296" w:rsidP="00B53DA5">
            <w:pPr>
              <w:numPr>
                <w:ilvl w:val="0"/>
                <w:numId w:val="29"/>
              </w:numPr>
              <w:tabs>
                <w:tab w:val="num" w:pos="720"/>
              </w:tabs>
              <w:rPr>
                <w:lang w:val="en-US"/>
              </w:rPr>
            </w:pPr>
            <w:r w:rsidRPr="00B53DA5">
              <w:rPr>
                <w:lang w:val="en-US"/>
              </w:rPr>
              <w:t>Candidate options if the UE behavior is defined:</w:t>
            </w:r>
          </w:p>
          <w:p w:rsidR="00AA56D2" w:rsidRPr="00B53DA5" w:rsidRDefault="006A7296" w:rsidP="00B53DA5">
            <w:pPr>
              <w:numPr>
                <w:ilvl w:val="1"/>
                <w:numId w:val="29"/>
              </w:numPr>
              <w:tabs>
                <w:tab w:val="num" w:pos="1440"/>
              </w:tabs>
              <w:rPr>
                <w:lang w:val="en-US"/>
              </w:rPr>
            </w:pPr>
            <w:r w:rsidRPr="00B53DA5">
              <w:rPr>
                <w:lang w:val="en-US"/>
              </w:rPr>
              <w:t xml:space="preserve">Option 1: </w:t>
            </w:r>
          </w:p>
          <w:p w:rsidR="00AA56D2" w:rsidRPr="00B53DA5" w:rsidRDefault="006A7296" w:rsidP="00B53DA5">
            <w:pPr>
              <w:numPr>
                <w:ilvl w:val="2"/>
                <w:numId w:val="29"/>
              </w:numPr>
              <w:tabs>
                <w:tab w:val="num" w:pos="2160"/>
              </w:tabs>
              <w:rPr>
                <w:lang w:val="en-US"/>
              </w:rPr>
            </w:pPr>
            <w:r w:rsidRPr="00B53DA5">
              <w:rPr>
                <w:lang w:val="en-US"/>
              </w:rPr>
              <w:t>Active BWP switching is prioritized over PRS measurement in a gap where active BWP switching is triggered.</w:t>
            </w:r>
          </w:p>
          <w:p w:rsidR="00AA56D2" w:rsidRPr="00B53DA5" w:rsidRDefault="006A7296" w:rsidP="00B53DA5">
            <w:pPr>
              <w:numPr>
                <w:ilvl w:val="3"/>
                <w:numId w:val="29"/>
              </w:numPr>
              <w:tabs>
                <w:tab w:val="num" w:pos="2880"/>
              </w:tabs>
              <w:rPr>
                <w:lang w:val="en-US"/>
              </w:rPr>
            </w:pPr>
            <w:r w:rsidRPr="00B53DA5">
              <w:rPr>
                <w:lang w:val="en-US"/>
              </w:rPr>
              <w:t>FFS: whether UE is required to meet PRS measurement requirements if option 1 is adopted.</w:t>
            </w:r>
          </w:p>
          <w:p w:rsidR="00AA56D2" w:rsidRPr="00B53DA5" w:rsidRDefault="006A7296" w:rsidP="00B53DA5">
            <w:pPr>
              <w:numPr>
                <w:ilvl w:val="1"/>
                <w:numId w:val="29"/>
              </w:numPr>
              <w:tabs>
                <w:tab w:val="num" w:pos="1440"/>
              </w:tabs>
              <w:rPr>
                <w:lang w:val="en-US"/>
              </w:rPr>
            </w:pPr>
            <w:r w:rsidRPr="00B53DA5">
              <w:rPr>
                <w:lang w:val="en-US"/>
              </w:rPr>
              <w:t xml:space="preserve">Option 2: </w:t>
            </w:r>
          </w:p>
          <w:p w:rsidR="00B53DA5" w:rsidRPr="00E33755" w:rsidRDefault="006A7296" w:rsidP="003A2110">
            <w:pPr>
              <w:numPr>
                <w:ilvl w:val="2"/>
                <w:numId w:val="29"/>
              </w:numPr>
              <w:tabs>
                <w:tab w:val="num" w:pos="2160"/>
              </w:tabs>
              <w:rPr>
                <w:lang w:val="en-US"/>
              </w:rPr>
            </w:pPr>
            <w:r w:rsidRPr="00B53DA5">
              <w:rPr>
                <w:lang w:val="en-US"/>
              </w:rPr>
              <w:t>PRS measurement is performed in a gap even if active BWP switching is triggered in that gap i.e. PRS measurement is prioritized in gaps.</w:t>
            </w:r>
          </w:p>
        </w:tc>
      </w:tr>
    </w:tbl>
    <w:p w:rsidR="00C727EA" w:rsidRDefault="00EE6807" w:rsidP="00F56CF7">
      <w:r>
        <w:t>I</w:t>
      </w:r>
      <w:r>
        <w:rPr>
          <w:rFonts w:hint="eastAsia"/>
        </w:rPr>
        <w:t xml:space="preserve">n our understanding, </w:t>
      </w:r>
      <w:r w:rsidR="0039065E">
        <w:rPr>
          <w:rFonts w:hint="eastAsia"/>
        </w:rPr>
        <w:t xml:space="preserve">the </w:t>
      </w:r>
      <w:r w:rsidR="00145824">
        <w:rPr>
          <w:rFonts w:hint="eastAsia"/>
        </w:rPr>
        <w:t xml:space="preserve">BWP switch </w:t>
      </w:r>
      <w:r w:rsidR="0039065E">
        <w:rPr>
          <w:rFonts w:hint="eastAsia"/>
        </w:rPr>
        <w:t xml:space="preserve">signalling in measurement gap is not </w:t>
      </w:r>
      <w:r w:rsidR="00145824">
        <w:rPr>
          <w:rFonts w:hint="eastAsia"/>
        </w:rPr>
        <w:t>allowed. BWP switch</w:t>
      </w:r>
      <w:r w:rsidR="00C727EA">
        <w:rPr>
          <w:rFonts w:hint="eastAsia"/>
        </w:rPr>
        <w:t>ing</w:t>
      </w:r>
      <w:r w:rsidR="00145824">
        <w:rPr>
          <w:rFonts w:hint="eastAsia"/>
        </w:rPr>
        <w:t xml:space="preserve"> and measurement gap are both signalled by serving gNB, and the </w:t>
      </w:r>
      <w:r w:rsidR="00145824">
        <w:t>overlapping</w:t>
      </w:r>
      <w:r w:rsidR="00145824">
        <w:rPr>
          <w:rFonts w:hint="eastAsia"/>
        </w:rPr>
        <w:t xml:space="preserve"> shall be avoided by NW.</w:t>
      </w:r>
      <w:r w:rsidR="00C727EA">
        <w:rPr>
          <w:rFonts w:hint="eastAsia"/>
        </w:rPr>
        <w:t xml:space="preserve"> </w:t>
      </w:r>
    </w:p>
    <w:p w:rsidR="00C727EA" w:rsidRPr="005D189D" w:rsidRDefault="00C727EA" w:rsidP="00F56CF7">
      <w:pPr>
        <w:rPr>
          <w:rFonts w:eastAsiaTheme="minorEastAsia"/>
        </w:rPr>
      </w:pPr>
      <w:r>
        <w:t>B</w:t>
      </w:r>
      <w:r>
        <w:rPr>
          <w:rFonts w:hint="eastAsia"/>
        </w:rPr>
        <w:t xml:space="preserve">ut there is one case that UE received BWP switch </w:t>
      </w:r>
      <w:r>
        <w:t>signalling</w:t>
      </w:r>
      <w:r>
        <w:rPr>
          <w:rFonts w:hint="eastAsia"/>
        </w:rPr>
        <w:t xml:space="preserve"> before gap</w:t>
      </w:r>
      <w:r w:rsidR="00D476D1">
        <w:rPr>
          <w:rFonts w:hint="eastAsia"/>
        </w:rPr>
        <w:t xml:space="preserve">, and the switching time is collided with gap duration. </w:t>
      </w:r>
      <w:r w:rsidR="005D189D">
        <w:t>I</w:t>
      </w:r>
      <w:r w:rsidR="005D189D">
        <w:rPr>
          <w:rFonts w:hint="eastAsia"/>
        </w:rPr>
        <w:t xml:space="preserve">n this case, we think the measurement in gap should be prioritized i.e. </w:t>
      </w:r>
      <w:r w:rsidR="005D189D" w:rsidRPr="00B53DA5">
        <w:rPr>
          <w:rFonts w:eastAsia="MS Mincho"/>
          <w:lang w:val="en-US"/>
        </w:rPr>
        <w:t>PRS measurement is performed in a gap even if active BWP switching is triggered in that gap</w:t>
      </w:r>
      <w:r w:rsidR="005D189D">
        <w:rPr>
          <w:rFonts w:eastAsiaTheme="minorEastAsia" w:hint="eastAsia"/>
          <w:lang w:val="en-US"/>
        </w:rPr>
        <w:t xml:space="preserve">. </w:t>
      </w:r>
    </w:p>
    <w:p w:rsidR="00245BFA" w:rsidRPr="00ED0232" w:rsidRDefault="00F56CF7" w:rsidP="003A2110">
      <w:pPr>
        <w:rPr>
          <w:b/>
          <w:sz w:val="20"/>
          <w:szCs w:val="20"/>
        </w:rPr>
      </w:pPr>
      <w:r w:rsidRPr="00FC61A4">
        <w:rPr>
          <w:rFonts w:hint="eastAsia"/>
          <w:b/>
          <w:sz w:val="20"/>
          <w:szCs w:val="20"/>
        </w:rPr>
        <w:t xml:space="preserve">Proposal </w:t>
      </w:r>
      <w:r w:rsidR="00D20F24">
        <w:rPr>
          <w:rFonts w:hint="eastAsia"/>
          <w:b/>
          <w:sz w:val="20"/>
          <w:szCs w:val="20"/>
        </w:rPr>
        <w:t>6</w:t>
      </w:r>
      <w:r w:rsidRPr="00FC61A4">
        <w:rPr>
          <w:rFonts w:hint="eastAsia"/>
          <w:b/>
          <w:sz w:val="20"/>
          <w:szCs w:val="20"/>
        </w:rPr>
        <w:t xml:space="preserve">: </w:t>
      </w:r>
      <w:r w:rsidR="00D20F24" w:rsidRPr="00D20F24">
        <w:rPr>
          <w:b/>
          <w:sz w:val="20"/>
          <w:szCs w:val="20"/>
        </w:rPr>
        <w:t>PRS measurement is performed in a gap even if active BWP switching is triggered in that gap i.e. PRS measurement is prioritized in gaps</w:t>
      </w:r>
      <w:r w:rsidR="00E3265C" w:rsidRPr="00E3265C">
        <w:rPr>
          <w:b/>
          <w:sz w:val="20"/>
          <w:szCs w:val="20"/>
        </w:rPr>
        <w:t>.</w:t>
      </w:r>
      <w:r w:rsidR="00ED0232">
        <w:rPr>
          <w:rFonts w:hint="eastAsia"/>
          <w:b/>
          <w:sz w:val="20"/>
          <w:szCs w:val="20"/>
        </w:rPr>
        <w:t xml:space="preserve"> </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56728F" w:rsidRDefault="00716187" w:rsidP="0056728F">
      <w:pPr>
        <w:spacing w:before="0" w:after="120"/>
        <w:jc w:val="left"/>
        <w:rPr>
          <w:sz w:val="20"/>
        </w:rPr>
      </w:pPr>
      <w:r>
        <w:rPr>
          <w:sz w:val="20"/>
        </w:rPr>
        <w:t>W</w:t>
      </w:r>
      <w:r>
        <w:rPr>
          <w:rFonts w:hint="eastAsia"/>
          <w:sz w:val="20"/>
        </w:rPr>
        <w:t>e discussed the new gap pattern</w:t>
      </w:r>
      <w:r w:rsidR="000E0361">
        <w:rPr>
          <w:rFonts w:hint="eastAsia"/>
          <w:sz w:val="20"/>
        </w:rPr>
        <w:t>s</w:t>
      </w:r>
      <w:r>
        <w:rPr>
          <w:rFonts w:hint="eastAsia"/>
          <w:sz w:val="20"/>
        </w:rPr>
        <w:t xml:space="preserve"> for position</w:t>
      </w:r>
      <w:r w:rsidR="009E6015">
        <w:rPr>
          <w:rFonts w:hint="eastAsia"/>
          <w:sz w:val="20"/>
        </w:rPr>
        <w:t xml:space="preserve">ing measurement and the impact on RRM measurement </w:t>
      </w:r>
      <w:bookmarkStart w:id="1" w:name="_GoBack"/>
      <w:bookmarkEnd w:id="1"/>
      <w:r>
        <w:rPr>
          <w:rFonts w:hint="eastAsia"/>
          <w:sz w:val="20"/>
        </w:rPr>
        <w:t xml:space="preserve">in this paper, and </w:t>
      </w:r>
      <w:r w:rsidR="0000138A">
        <w:rPr>
          <w:rFonts w:hint="eastAsia"/>
          <w:sz w:val="20"/>
        </w:rPr>
        <w:t>following proposals</w:t>
      </w:r>
      <w:r>
        <w:rPr>
          <w:rFonts w:hint="eastAsia"/>
          <w:sz w:val="20"/>
        </w:rPr>
        <w:t xml:space="preserve"> were given: </w:t>
      </w:r>
    </w:p>
    <w:p w:rsidR="00661EB0" w:rsidRPr="00FC61A4" w:rsidRDefault="00661EB0" w:rsidP="00661EB0">
      <w:pPr>
        <w:rPr>
          <w:b/>
          <w:sz w:val="20"/>
          <w:szCs w:val="20"/>
        </w:rPr>
      </w:pPr>
      <w:r w:rsidRPr="00FC61A4">
        <w:rPr>
          <w:rFonts w:hint="eastAsia"/>
          <w:b/>
          <w:sz w:val="20"/>
          <w:szCs w:val="20"/>
        </w:rPr>
        <w:t xml:space="preserve">Proposal 1: </w:t>
      </w:r>
      <w:r>
        <w:rPr>
          <w:rFonts w:hint="eastAsia"/>
          <w:b/>
          <w:sz w:val="20"/>
          <w:szCs w:val="20"/>
        </w:rPr>
        <w:t>The combination of MGL and MGRP is {10, 80}ms and {10, 160}ms if introduced</w:t>
      </w:r>
      <w:r w:rsidRPr="00FC61A4">
        <w:rPr>
          <w:rFonts w:hint="eastAsia"/>
          <w:b/>
          <w:sz w:val="20"/>
          <w:szCs w:val="20"/>
        </w:rPr>
        <w:t xml:space="preserve"> in Rel-16</w:t>
      </w:r>
      <w:r w:rsidRPr="00FC61A4">
        <w:rPr>
          <w:b/>
          <w:sz w:val="20"/>
          <w:szCs w:val="20"/>
        </w:rPr>
        <w:t>.</w:t>
      </w:r>
      <w:r w:rsidR="001A2875">
        <w:rPr>
          <w:rFonts w:hint="eastAsia"/>
          <w:b/>
          <w:sz w:val="20"/>
          <w:szCs w:val="20"/>
        </w:rPr>
        <w:t xml:space="preserve"> </w:t>
      </w:r>
    </w:p>
    <w:p w:rsidR="002400A0" w:rsidRPr="002737CE" w:rsidRDefault="002400A0" w:rsidP="002400A0">
      <w:pPr>
        <w:rPr>
          <w:b/>
          <w:sz w:val="20"/>
          <w:szCs w:val="20"/>
        </w:rPr>
      </w:pPr>
      <w:r w:rsidRPr="00FC61A4">
        <w:rPr>
          <w:rFonts w:hint="eastAsia"/>
          <w:b/>
          <w:sz w:val="20"/>
          <w:szCs w:val="20"/>
        </w:rPr>
        <w:t>Proposal</w:t>
      </w:r>
      <w:r>
        <w:rPr>
          <w:rFonts w:hint="eastAsia"/>
          <w:b/>
          <w:sz w:val="20"/>
          <w:szCs w:val="20"/>
        </w:rPr>
        <w:t xml:space="preserve"> 2</w:t>
      </w:r>
      <w:r w:rsidRPr="00FC61A4">
        <w:rPr>
          <w:rFonts w:hint="eastAsia"/>
          <w:b/>
          <w:sz w:val="20"/>
          <w:szCs w:val="20"/>
        </w:rPr>
        <w:t xml:space="preserve">: </w:t>
      </w:r>
      <w:r>
        <w:rPr>
          <w:rFonts w:hint="eastAsia"/>
          <w:b/>
          <w:sz w:val="20"/>
          <w:szCs w:val="20"/>
        </w:rPr>
        <w:t>The new gap patterns are applied for positioning measurement only</w:t>
      </w:r>
      <w:r w:rsidRPr="00FC61A4">
        <w:rPr>
          <w:b/>
          <w:sz w:val="20"/>
          <w:szCs w:val="20"/>
        </w:rPr>
        <w:t>.</w:t>
      </w:r>
      <w:r>
        <w:rPr>
          <w:rFonts w:hint="eastAsia"/>
          <w:b/>
          <w:sz w:val="20"/>
          <w:szCs w:val="20"/>
        </w:rPr>
        <w:t xml:space="preserve"> </w:t>
      </w:r>
    </w:p>
    <w:p w:rsidR="002400A0" w:rsidRPr="001A3DA8" w:rsidRDefault="002400A0" w:rsidP="002400A0">
      <w:pPr>
        <w:rPr>
          <w:b/>
          <w:lang w:val="en-US"/>
        </w:rPr>
      </w:pPr>
      <w:r w:rsidRPr="001A3DA8">
        <w:rPr>
          <w:b/>
          <w:lang w:val="en-US"/>
        </w:rPr>
        <w:t>P</w:t>
      </w:r>
      <w:r w:rsidRPr="001A3DA8">
        <w:rPr>
          <w:rFonts w:hint="eastAsia"/>
          <w:b/>
          <w:lang w:val="en-US"/>
        </w:rPr>
        <w:t>roposal</w:t>
      </w:r>
      <w:r>
        <w:rPr>
          <w:rFonts w:hint="eastAsia"/>
          <w:b/>
          <w:lang w:val="en-US"/>
        </w:rPr>
        <w:t xml:space="preserve"> </w:t>
      </w:r>
      <w:r w:rsidRPr="001A3DA8">
        <w:rPr>
          <w:rFonts w:hint="eastAsia"/>
          <w:b/>
          <w:lang w:val="en-US"/>
        </w:rPr>
        <w:t xml:space="preserve">3: The PRS measurement and RRM measurement will impact each other by gap </w:t>
      </w:r>
      <w:r w:rsidRPr="001A3DA8">
        <w:rPr>
          <w:b/>
          <w:lang w:val="en-US"/>
        </w:rPr>
        <w:t>overlapping</w:t>
      </w:r>
      <w:r w:rsidRPr="001A3DA8">
        <w:rPr>
          <w:rFonts w:hint="eastAsia"/>
          <w:b/>
          <w:lang w:val="en-US"/>
        </w:rPr>
        <w:t>.</w:t>
      </w:r>
      <w:r w:rsidR="001A2875">
        <w:rPr>
          <w:rFonts w:hint="eastAsia"/>
          <w:b/>
          <w:lang w:val="en-US"/>
        </w:rPr>
        <w:t xml:space="preserve"> </w:t>
      </w:r>
    </w:p>
    <w:p w:rsidR="00E169AE" w:rsidRDefault="00E169AE" w:rsidP="00E169AE">
      <w:pPr>
        <w:rPr>
          <w:b/>
          <w:sz w:val="20"/>
          <w:szCs w:val="20"/>
        </w:rPr>
      </w:pPr>
      <w:r w:rsidRPr="00FC61A4">
        <w:rPr>
          <w:rFonts w:hint="eastAsia"/>
          <w:b/>
          <w:sz w:val="20"/>
          <w:szCs w:val="20"/>
        </w:rPr>
        <w:t xml:space="preserve">Proposal </w:t>
      </w:r>
      <w:r>
        <w:rPr>
          <w:rFonts w:hint="eastAsia"/>
          <w:b/>
          <w:sz w:val="20"/>
          <w:szCs w:val="20"/>
        </w:rPr>
        <w:t>4</w:t>
      </w:r>
      <w:r w:rsidRPr="00FC61A4">
        <w:rPr>
          <w:rFonts w:hint="eastAsia"/>
          <w:b/>
          <w:sz w:val="20"/>
          <w:szCs w:val="20"/>
        </w:rPr>
        <w:t xml:space="preserve">: </w:t>
      </w:r>
      <w:r w:rsidRPr="0003272F">
        <w:rPr>
          <w:b/>
          <w:sz w:val="20"/>
          <w:szCs w:val="20"/>
        </w:rPr>
        <w:t xml:space="preserve">When positioning measurement is performed using existing gap, </w:t>
      </w:r>
      <w:r>
        <w:rPr>
          <w:rFonts w:hint="eastAsia"/>
          <w:b/>
          <w:sz w:val="20"/>
          <w:szCs w:val="20"/>
        </w:rPr>
        <w:t>the PRS and RRM measurement will impact each other by gap sharing</w:t>
      </w:r>
      <w:r w:rsidRPr="0003272F">
        <w:rPr>
          <w:b/>
          <w:sz w:val="20"/>
          <w:szCs w:val="20"/>
        </w:rPr>
        <w:t xml:space="preserve"> defined as CSSF. </w:t>
      </w:r>
    </w:p>
    <w:p w:rsidR="00716187" w:rsidRPr="00E169AE" w:rsidRDefault="00E169AE" w:rsidP="00E169AE">
      <w:pPr>
        <w:rPr>
          <w:b/>
          <w:sz w:val="20"/>
          <w:szCs w:val="20"/>
        </w:rPr>
      </w:pPr>
      <w:r>
        <w:rPr>
          <w:b/>
          <w:sz w:val="20"/>
          <w:szCs w:val="20"/>
        </w:rPr>
        <w:t>P</w:t>
      </w:r>
      <w:r>
        <w:rPr>
          <w:rFonts w:hint="eastAsia"/>
          <w:b/>
          <w:sz w:val="20"/>
          <w:szCs w:val="20"/>
        </w:rPr>
        <w:t xml:space="preserve">roposal 5: </w:t>
      </w:r>
      <w:r w:rsidRPr="0003272F">
        <w:rPr>
          <w:b/>
          <w:sz w:val="20"/>
          <w:szCs w:val="20"/>
        </w:rPr>
        <w:t>When positioning measurement is performed in new gap pattern, since the gap cannot be used for RRM, one of measurement will be dropped due to gap collision.</w:t>
      </w:r>
      <w:r>
        <w:rPr>
          <w:rFonts w:hint="eastAsia"/>
          <w:b/>
          <w:sz w:val="20"/>
          <w:szCs w:val="20"/>
        </w:rPr>
        <w:t xml:space="preserve"> </w:t>
      </w:r>
    </w:p>
    <w:p w:rsidR="00716187" w:rsidRPr="00E169AE" w:rsidRDefault="00E169AE" w:rsidP="00E169AE">
      <w:pPr>
        <w:rPr>
          <w:b/>
          <w:sz w:val="20"/>
          <w:szCs w:val="20"/>
        </w:rPr>
      </w:pPr>
      <w:r w:rsidRPr="00FC61A4">
        <w:rPr>
          <w:rFonts w:hint="eastAsia"/>
          <w:b/>
          <w:sz w:val="20"/>
          <w:szCs w:val="20"/>
        </w:rPr>
        <w:t xml:space="preserve">Proposal </w:t>
      </w:r>
      <w:r>
        <w:rPr>
          <w:rFonts w:hint="eastAsia"/>
          <w:b/>
          <w:sz w:val="20"/>
          <w:szCs w:val="20"/>
        </w:rPr>
        <w:t>6</w:t>
      </w:r>
      <w:r w:rsidRPr="00FC61A4">
        <w:rPr>
          <w:rFonts w:hint="eastAsia"/>
          <w:b/>
          <w:sz w:val="20"/>
          <w:szCs w:val="20"/>
        </w:rPr>
        <w:t xml:space="preserve">: </w:t>
      </w:r>
      <w:r w:rsidRPr="00D20F24">
        <w:rPr>
          <w:b/>
          <w:sz w:val="20"/>
          <w:szCs w:val="20"/>
        </w:rPr>
        <w:t>PRS measurement is performed in a gap even if active BWP switching is triggered in that gap i.e. PRS measurement is prioritized in gaps</w:t>
      </w:r>
      <w:r w:rsidRPr="00E3265C">
        <w:rPr>
          <w:b/>
          <w:sz w:val="20"/>
          <w:szCs w:val="20"/>
        </w:rPr>
        <w:t>.</w:t>
      </w:r>
      <w:r>
        <w:rPr>
          <w:rFonts w:hint="eastAsia"/>
          <w:b/>
          <w:sz w:val="20"/>
          <w:szCs w:val="20"/>
        </w:rPr>
        <w:t xml:space="preserve"> </w:t>
      </w:r>
    </w:p>
    <w:p w:rsidR="00FA359F" w:rsidRPr="004D3F78" w:rsidRDefault="00EE45A3" w:rsidP="004D3F7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FA359F" w:rsidRPr="000D6A0A" w:rsidRDefault="00A3381E" w:rsidP="00A3381E">
      <w:pPr>
        <w:numPr>
          <w:ilvl w:val="0"/>
          <w:numId w:val="24"/>
        </w:numPr>
        <w:tabs>
          <w:tab w:val="left" w:pos="360"/>
        </w:tabs>
        <w:overflowPunct/>
        <w:autoSpaceDE/>
        <w:autoSpaceDN/>
        <w:adjustRightInd/>
        <w:spacing w:before="120" w:after="0"/>
        <w:textAlignment w:val="auto"/>
        <w:rPr>
          <w:lang w:val="en-US"/>
        </w:rPr>
      </w:pPr>
      <w:r w:rsidRPr="00A3381E">
        <w:rPr>
          <w:sz w:val="20"/>
        </w:rPr>
        <w:t>R4-2008667</w:t>
      </w:r>
      <w:r w:rsidR="004D3F78" w:rsidRPr="00B308AC">
        <w:rPr>
          <w:sz w:val="20"/>
        </w:rPr>
        <w:t xml:space="preserve">, </w:t>
      </w:r>
      <w:r w:rsidRPr="00A3381E">
        <w:rPr>
          <w:sz w:val="20"/>
        </w:rPr>
        <w:t>WF on impact of NR positioning measurements on RRM</w:t>
      </w:r>
      <w:r w:rsidR="004D3F78" w:rsidRPr="00B308AC">
        <w:rPr>
          <w:sz w:val="20"/>
        </w:rPr>
        <w:t xml:space="preserve">, </w:t>
      </w:r>
      <w:r w:rsidR="004D3F78" w:rsidRPr="00145824">
        <w:rPr>
          <w:sz w:val="20"/>
        </w:rPr>
        <w:t>Ericsson</w:t>
      </w:r>
    </w:p>
    <w:p w:rsidR="000D6A0A" w:rsidRPr="00C41133" w:rsidRDefault="000D6A0A" w:rsidP="00A3381E">
      <w:pPr>
        <w:numPr>
          <w:ilvl w:val="0"/>
          <w:numId w:val="24"/>
        </w:numPr>
        <w:tabs>
          <w:tab w:val="left" w:pos="360"/>
        </w:tabs>
        <w:overflowPunct/>
        <w:autoSpaceDE/>
        <w:autoSpaceDN/>
        <w:adjustRightInd/>
        <w:spacing w:before="120" w:after="0"/>
        <w:textAlignment w:val="auto"/>
        <w:rPr>
          <w:lang w:val="en-US"/>
        </w:rPr>
      </w:pPr>
      <w:r>
        <w:rPr>
          <w:rFonts w:hint="eastAsia"/>
          <w:sz w:val="20"/>
        </w:rPr>
        <w:t>TS 38.133</w:t>
      </w:r>
    </w:p>
    <w:p w:rsidR="00C41133" w:rsidRPr="00FA359F" w:rsidRDefault="00C41133" w:rsidP="00C41133">
      <w:pPr>
        <w:numPr>
          <w:ilvl w:val="0"/>
          <w:numId w:val="24"/>
        </w:numPr>
        <w:tabs>
          <w:tab w:val="left" w:pos="360"/>
        </w:tabs>
        <w:overflowPunct/>
        <w:autoSpaceDE/>
        <w:autoSpaceDN/>
        <w:adjustRightInd/>
        <w:spacing w:before="120" w:after="0"/>
        <w:textAlignment w:val="auto"/>
        <w:rPr>
          <w:lang w:val="en-US"/>
        </w:rPr>
      </w:pPr>
      <w:r w:rsidRPr="00C41133">
        <w:rPr>
          <w:lang w:val="en-US"/>
        </w:rPr>
        <w:t>Chairman's Notes RAN1#98b final</w:t>
      </w:r>
    </w:p>
    <w:p w:rsidR="00FA359F" w:rsidRPr="00FA359F" w:rsidRDefault="00164016" w:rsidP="00164016">
      <w:pPr>
        <w:numPr>
          <w:ilvl w:val="0"/>
          <w:numId w:val="24"/>
        </w:numPr>
        <w:tabs>
          <w:tab w:val="left" w:pos="360"/>
        </w:tabs>
        <w:overflowPunct/>
        <w:autoSpaceDE/>
        <w:autoSpaceDN/>
        <w:adjustRightInd/>
        <w:spacing w:before="120" w:after="0"/>
        <w:textAlignment w:val="auto"/>
        <w:rPr>
          <w:lang w:val="en-US"/>
        </w:rPr>
      </w:pPr>
      <w:r w:rsidRPr="00164016">
        <w:t>Chairman's Notes RAN1#99 final</w:t>
      </w:r>
    </w:p>
    <w:sectPr w:rsidR="00FA359F" w:rsidRPr="00FA359F"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63D" w:rsidRDefault="005E263D" w:rsidP="0095591C">
      <w:pPr>
        <w:spacing w:after="60"/>
        <w:ind w:left="210"/>
      </w:pPr>
      <w:r>
        <w:separator/>
      </w:r>
    </w:p>
  </w:endnote>
  <w:endnote w:type="continuationSeparator" w:id="0">
    <w:p w:rsidR="005E263D" w:rsidRDefault="005E263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charset w:val="00"/>
    <w:family w:val="roman"/>
    <w:pitch w:val="variable"/>
    <w:sig w:usb0="E0002AE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E6015">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63D" w:rsidRDefault="005E263D" w:rsidP="0095591C">
      <w:pPr>
        <w:spacing w:after="60"/>
        <w:ind w:left="210"/>
      </w:pPr>
      <w:r>
        <w:separator/>
      </w:r>
    </w:p>
  </w:footnote>
  <w:footnote w:type="continuationSeparator" w:id="0">
    <w:p w:rsidR="005E263D" w:rsidRDefault="005E263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90D10C6"/>
    <w:multiLevelType w:val="hybridMultilevel"/>
    <w:tmpl w:val="788E6586"/>
    <w:lvl w:ilvl="0" w:tplc="664E2F8A">
      <w:start w:val="1"/>
      <w:numFmt w:val="bullet"/>
      <w:lvlText w:val="•"/>
      <w:lvlJc w:val="left"/>
      <w:pPr>
        <w:tabs>
          <w:tab w:val="num" w:pos="360"/>
        </w:tabs>
        <w:ind w:left="360" w:hanging="360"/>
      </w:pPr>
      <w:rPr>
        <w:rFonts w:ascii="Arial" w:hAnsi="Arial" w:hint="default"/>
      </w:rPr>
    </w:lvl>
    <w:lvl w:ilvl="1" w:tplc="1AB04DE8">
      <w:start w:val="3138"/>
      <w:numFmt w:val="bullet"/>
      <w:lvlText w:val="•"/>
      <w:lvlJc w:val="left"/>
      <w:pPr>
        <w:tabs>
          <w:tab w:val="num" w:pos="1080"/>
        </w:tabs>
        <w:ind w:left="1080" w:hanging="360"/>
      </w:pPr>
      <w:rPr>
        <w:rFonts w:ascii="Arial" w:hAnsi="Arial" w:hint="default"/>
      </w:rPr>
    </w:lvl>
    <w:lvl w:ilvl="2" w:tplc="0E309ECE">
      <w:start w:val="3138"/>
      <w:numFmt w:val="bullet"/>
      <w:lvlText w:val="•"/>
      <w:lvlJc w:val="left"/>
      <w:pPr>
        <w:tabs>
          <w:tab w:val="num" w:pos="1800"/>
        </w:tabs>
        <w:ind w:left="1800" w:hanging="360"/>
      </w:pPr>
      <w:rPr>
        <w:rFonts w:ascii="Arial" w:hAnsi="Arial" w:hint="default"/>
      </w:rPr>
    </w:lvl>
    <w:lvl w:ilvl="3" w:tplc="F5A42F86" w:tentative="1">
      <w:start w:val="1"/>
      <w:numFmt w:val="bullet"/>
      <w:lvlText w:val="•"/>
      <w:lvlJc w:val="left"/>
      <w:pPr>
        <w:tabs>
          <w:tab w:val="num" w:pos="2520"/>
        </w:tabs>
        <w:ind w:left="2520" w:hanging="360"/>
      </w:pPr>
      <w:rPr>
        <w:rFonts w:ascii="Arial" w:hAnsi="Arial" w:hint="default"/>
      </w:rPr>
    </w:lvl>
    <w:lvl w:ilvl="4" w:tplc="6FF44474" w:tentative="1">
      <w:start w:val="1"/>
      <w:numFmt w:val="bullet"/>
      <w:lvlText w:val="•"/>
      <w:lvlJc w:val="left"/>
      <w:pPr>
        <w:tabs>
          <w:tab w:val="num" w:pos="3240"/>
        </w:tabs>
        <w:ind w:left="3240" w:hanging="360"/>
      </w:pPr>
      <w:rPr>
        <w:rFonts w:ascii="Arial" w:hAnsi="Arial" w:hint="default"/>
      </w:rPr>
    </w:lvl>
    <w:lvl w:ilvl="5" w:tplc="97F2C980" w:tentative="1">
      <w:start w:val="1"/>
      <w:numFmt w:val="bullet"/>
      <w:lvlText w:val="•"/>
      <w:lvlJc w:val="left"/>
      <w:pPr>
        <w:tabs>
          <w:tab w:val="num" w:pos="3960"/>
        </w:tabs>
        <w:ind w:left="3960" w:hanging="360"/>
      </w:pPr>
      <w:rPr>
        <w:rFonts w:ascii="Arial" w:hAnsi="Arial" w:hint="default"/>
      </w:rPr>
    </w:lvl>
    <w:lvl w:ilvl="6" w:tplc="AAA4D35E" w:tentative="1">
      <w:start w:val="1"/>
      <w:numFmt w:val="bullet"/>
      <w:lvlText w:val="•"/>
      <w:lvlJc w:val="left"/>
      <w:pPr>
        <w:tabs>
          <w:tab w:val="num" w:pos="4680"/>
        </w:tabs>
        <w:ind w:left="4680" w:hanging="360"/>
      </w:pPr>
      <w:rPr>
        <w:rFonts w:ascii="Arial" w:hAnsi="Arial" w:hint="default"/>
      </w:rPr>
    </w:lvl>
    <w:lvl w:ilvl="7" w:tplc="6D282E7C" w:tentative="1">
      <w:start w:val="1"/>
      <w:numFmt w:val="bullet"/>
      <w:lvlText w:val="•"/>
      <w:lvlJc w:val="left"/>
      <w:pPr>
        <w:tabs>
          <w:tab w:val="num" w:pos="5400"/>
        </w:tabs>
        <w:ind w:left="5400" w:hanging="360"/>
      </w:pPr>
      <w:rPr>
        <w:rFonts w:ascii="Arial" w:hAnsi="Arial" w:hint="default"/>
      </w:rPr>
    </w:lvl>
    <w:lvl w:ilvl="8" w:tplc="94921F30" w:tentative="1">
      <w:start w:val="1"/>
      <w:numFmt w:val="bullet"/>
      <w:lvlText w:val="•"/>
      <w:lvlJc w:val="left"/>
      <w:pPr>
        <w:tabs>
          <w:tab w:val="num" w:pos="6120"/>
        </w:tabs>
        <w:ind w:left="6120" w:hanging="360"/>
      </w:pPr>
      <w:rPr>
        <w:rFonts w:ascii="Arial" w:hAnsi="Aria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88719C2"/>
    <w:multiLevelType w:val="hybridMultilevel"/>
    <w:tmpl w:val="DE7E126C"/>
    <w:lvl w:ilvl="0" w:tplc="4BE27898">
      <w:numFmt w:val="bullet"/>
      <w:lvlText w:val=""/>
      <w:lvlJc w:val="left"/>
      <w:pPr>
        <w:ind w:left="420" w:hanging="420"/>
      </w:pPr>
      <w:rPr>
        <w:rFonts w:ascii="Wingdings" w:eastAsia="楷体_GB2312"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4F3A26"/>
    <w:multiLevelType w:val="multilevel"/>
    <w:tmpl w:val="34B0D2F4"/>
    <w:lvl w:ilvl="0">
      <w:start w:val="1"/>
      <w:numFmt w:val="decimal"/>
      <w:lvlText w:val="%1."/>
      <w:lvlJc w:val="left"/>
      <w:pPr>
        <w:ind w:left="360" w:hanging="36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B952FC0"/>
    <w:multiLevelType w:val="hybridMultilevel"/>
    <w:tmpl w:val="4AC00DF2"/>
    <w:lvl w:ilvl="0" w:tplc="4064BC0E">
      <w:start w:val="1"/>
      <w:numFmt w:val="bullet"/>
      <w:lvlText w:val="•"/>
      <w:lvlJc w:val="left"/>
      <w:pPr>
        <w:tabs>
          <w:tab w:val="num" w:pos="360"/>
        </w:tabs>
        <w:ind w:left="360" w:hanging="360"/>
      </w:pPr>
      <w:rPr>
        <w:rFonts w:ascii="Arial" w:hAnsi="Arial" w:hint="default"/>
      </w:rPr>
    </w:lvl>
    <w:lvl w:ilvl="1" w:tplc="EBEEBD7E">
      <w:start w:val="2634"/>
      <w:numFmt w:val="bullet"/>
      <w:lvlText w:val="•"/>
      <w:lvlJc w:val="left"/>
      <w:pPr>
        <w:tabs>
          <w:tab w:val="num" w:pos="1080"/>
        </w:tabs>
        <w:ind w:left="1080" w:hanging="360"/>
      </w:pPr>
      <w:rPr>
        <w:rFonts w:ascii="Arial" w:hAnsi="Arial" w:hint="default"/>
      </w:rPr>
    </w:lvl>
    <w:lvl w:ilvl="2" w:tplc="29DADDE8" w:tentative="1">
      <w:start w:val="1"/>
      <w:numFmt w:val="bullet"/>
      <w:lvlText w:val="•"/>
      <w:lvlJc w:val="left"/>
      <w:pPr>
        <w:tabs>
          <w:tab w:val="num" w:pos="1800"/>
        </w:tabs>
        <w:ind w:left="1800" w:hanging="360"/>
      </w:pPr>
      <w:rPr>
        <w:rFonts w:ascii="Arial" w:hAnsi="Arial" w:hint="default"/>
      </w:rPr>
    </w:lvl>
    <w:lvl w:ilvl="3" w:tplc="AD728F74" w:tentative="1">
      <w:start w:val="1"/>
      <w:numFmt w:val="bullet"/>
      <w:lvlText w:val="•"/>
      <w:lvlJc w:val="left"/>
      <w:pPr>
        <w:tabs>
          <w:tab w:val="num" w:pos="2520"/>
        </w:tabs>
        <w:ind w:left="2520" w:hanging="360"/>
      </w:pPr>
      <w:rPr>
        <w:rFonts w:ascii="Arial" w:hAnsi="Arial" w:hint="default"/>
      </w:rPr>
    </w:lvl>
    <w:lvl w:ilvl="4" w:tplc="F26CCB72" w:tentative="1">
      <w:start w:val="1"/>
      <w:numFmt w:val="bullet"/>
      <w:lvlText w:val="•"/>
      <w:lvlJc w:val="left"/>
      <w:pPr>
        <w:tabs>
          <w:tab w:val="num" w:pos="3240"/>
        </w:tabs>
        <w:ind w:left="3240" w:hanging="360"/>
      </w:pPr>
      <w:rPr>
        <w:rFonts w:ascii="Arial" w:hAnsi="Arial" w:hint="default"/>
      </w:rPr>
    </w:lvl>
    <w:lvl w:ilvl="5" w:tplc="555E8E80" w:tentative="1">
      <w:start w:val="1"/>
      <w:numFmt w:val="bullet"/>
      <w:lvlText w:val="•"/>
      <w:lvlJc w:val="left"/>
      <w:pPr>
        <w:tabs>
          <w:tab w:val="num" w:pos="3960"/>
        </w:tabs>
        <w:ind w:left="3960" w:hanging="360"/>
      </w:pPr>
      <w:rPr>
        <w:rFonts w:ascii="Arial" w:hAnsi="Arial" w:hint="default"/>
      </w:rPr>
    </w:lvl>
    <w:lvl w:ilvl="6" w:tplc="2D8A8272" w:tentative="1">
      <w:start w:val="1"/>
      <w:numFmt w:val="bullet"/>
      <w:lvlText w:val="•"/>
      <w:lvlJc w:val="left"/>
      <w:pPr>
        <w:tabs>
          <w:tab w:val="num" w:pos="4680"/>
        </w:tabs>
        <w:ind w:left="4680" w:hanging="360"/>
      </w:pPr>
      <w:rPr>
        <w:rFonts w:ascii="Arial" w:hAnsi="Arial" w:hint="default"/>
      </w:rPr>
    </w:lvl>
    <w:lvl w:ilvl="7" w:tplc="EA80BCCC" w:tentative="1">
      <w:start w:val="1"/>
      <w:numFmt w:val="bullet"/>
      <w:lvlText w:val="•"/>
      <w:lvlJc w:val="left"/>
      <w:pPr>
        <w:tabs>
          <w:tab w:val="num" w:pos="5400"/>
        </w:tabs>
        <w:ind w:left="5400" w:hanging="360"/>
      </w:pPr>
      <w:rPr>
        <w:rFonts w:ascii="Arial" w:hAnsi="Arial" w:hint="default"/>
      </w:rPr>
    </w:lvl>
    <w:lvl w:ilvl="8" w:tplc="5DBA3904" w:tentative="1">
      <w:start w:val="1"/>
      <w:numFmt w:val="bullet"/>
      <w:lvlText w:val="•"/>
      <w:lvlJc w:val="left"/>
      <w:pPr>
        <w:tabs>
          <w:tab w:val="num" w:pos="6120"/>
        </w:tabs>
        <w:ind w:left="6120" w:hanging="360"/>
      </w:pPr>
      <w:rPr>
        <w:rFonts w:ascii="Arial" w:hAnsi="Arial" w:hint="default"/>
      </w:rPr>
    </w:lvl>
  </w:abstractNum>
  <w:abstractNum w:abstractNumId="20">
    <w:nsid w:val="620C3AF0"/>
    <w:multiLevelType w:val="hybridMultilevel"/>
    <w:tmpl w:val="A270373A"/>
    <w:lvl w:ilvl="0" w:tplc="3A926F8E">
      <w:start w:val="1"/>
      <w:numFmt w:val="bullet"/>
      <w:lvlText w:val="•"/>
      <w:lvlJc w:val="left"/>
      <w:pPr>
        <w:tabs>
          <w:tab w:val="num" w:pos="360"/>
        </w:tabs>
        <w:ind w:left="360" w:hanging="360"/>
      </w:pPr>
      <w:rPr>
        <w:rFonts w:ascii="Arial" w:hAnsi="Arial" w:hint="default"/>
      </w:rPr>
    </w:lvl>
    <w:lvl w:ilvl="1" w:tplc="01EC3C5C">
      <w:start w:val="732"/>
      <w:numFmt w:val="bullet"/>
      <w:lvlText w:val="•"/>
      <w:lvlJc w:val="left"/>
      <w:pPr>
        <w:tabs>
          <w:tab w:val="num" w:pos="1080"/>
        </w:tabs>
        <w:ind w:left="1080" w:hanging="360"/>
      </w:pPr>
      <w:rPr>
        <w:rFonts w:ascii="Arial" w:hAnsi="Arial" w:hint="default"/>
      </w:rPr>
    </w:lvl>
    <w:lvl w:ilvl="2" w:tplc="00900B78">
      <w:start w:val="732"/>
      <w:numFmt w:val="bullet"/>
      <w:lvlText w:val="•"/>
      <w:lvlJc w:val="left"/>
      <w:pPr>
        <w:tabs>
          <w:tab w:val="num" w:pos="1800"/>
        </w:tabs>
        <w:ind w:left="1800" w:hanging="360"/>
      </w:pPr>
      <w:rPr>
        <w:rFonts w:ascii="Arial" w:hAnsi="Arial" w:hint="default"/>
      </w:rPr>
    </w:lvl>
    <w:lvl w:ilvl="3" w:tplc="3D22A9E4">
      <w:start w:val="732"/>
      <w:numFmt w:val="bullet"/>
      <w:lvlText w:val="•"/>
      <w:lvlJc w:val="left"/>
      <w:pPr>
        <w:tabs>
          <w:tab w:val="num" w:pos="2520"/>
        </w:tabs>
        <w:ind w:left="2520" w:hanging="360"/>
      </w:pPr>
      <w:rPr>
        <w:rFonts w:ascii="Arial" w:hAnsi="Arial" w:hint="default"/>
      </w:rPr>
    </w:lvl>
    <w:lvl w:ilvl="4" w:tplc="2A9AC356" w:tentative="1">
      <w:start w:val="1"/>
      <w:numFmt w:val="bullet"/>
      <w:lvlText w:val="•"/>
      <w:lvlJc w:val="left"/>
      <w:pPr>
        <w:tabs>
          <w:tab w:val="num" w:pos="3240"/>
        </w:tabs>
        <w:ind w:left="3240" w:hanging="360"/>
      </w:pPr>
      <w:rPr>
        <w:rFonts w:ascii="Arial" w:hAnsi="Arial" w:hint="default"/>
      </w:rPr>
    </w:lvl>
    <w:lvl w:ilvl="5" w:tplc="72407FF8" w:tentative="1">
      <w:start w:val="1"/>
      <w:numFmt w:val="bullet"/>
      <w:lvlText w:val="•"/>
      <w:lvlJc w:val="left"/>
      <w:pPr>
        <w:tabs>
          <w:tab w:val="num" w:pos="3960"/>
        </w:tabs>
        <w:ind w:left="3960" w:hanging="360"/>
      </w:pPr>
      <w:rPr>
        <w:rFonts w:ascii="Arial" w:hAnsi="Arial" w:hint="default"/>
      </w:rPr>
    </w:lvl>
    <w:lvl w:ilvl="6" w:tplc="ECFE4DAA" w:tentative="1">
      <w:start w:val="1"/>
      <w:numFmt w:val="bullet"/>
      <w:lvlText w:val="•"/>
      <w:lvlJc w:val="left"/>
      <w:pPr>
        <w:tabs>
          <w:tab w:val="num" w:pos="4680"/>
        </w:tabs>
        <w:ind w:left="4680" w:hanging="360"/>
      </w:pPr>
      <w:rPr>
        <w:rFonts w:ascii="Arial" w:hAnsi="Arial" w:hint="default"/>
      </w:rPr>
    </w:lvl>
    <w:lvl w:ilvl="7" w:tplc="CE7E38A0" w:tentative="1">
      <w:start w:val="1"/>
      <w:numFmt w:val="bullet"/>
      <w:lvlText w:val="•"/>
      <w:lvlJc w:val="left"/>
      <w:pPr>
        <w:tabs>
          <w:tab w:val="num" w:pos="5400"/>
        </w:tabs>
        <w:ind w:left="5400" w:hanging="360"/>
      </w:pPr>
      <w:rPr>
        <w:rFonts w:ascii="Arial" w:hAnsi="Arial" w:hint="default"/>
      </w:rPr>
    </w:lvl>
    <w:lvl w:ilvl="8" w:tplc="B35208F0" w:tentative="1">
      <w:start w:val="1"/>
      <w:numFmt w:val="bullet"/>
      <w:lvlText w:val="•"/>
      <w:lvlJc w:val="left"/>
      <w:pPr>
        <w:tabs>
          <w:tab w:val="num" w:pos="6120"/>
        </w:tabs>
        <w:ind w:left="6120" w:hanging="360"/>
      </w:pPr>
      <w:rPr>
        <w:rFonts w:ascii="Arial" w:hAnsi="Arial" w:hint="default"/>
      </w:rPr>
    </w:lvl>
  </w:abstractNum>
  <w:abstractNum w:abstractNumId="21">
    <w:nsid w:val="630B5664"/>
    <w:multiLevelType w:val="hybridMultilevel"/>
    <w:tmpl w:val="FF8091AC"/>
    <w:lvl w:ilvl="0" w:tplc="13E44E2A">
      <w:start w:val="1"/>
      <w:numFmt w:val="bullet"/>
      <w:lvlText w:val="•"/>
      <w:lvlJc w:val="left"/>
      <w:pPr>
        <w:tabs>
          <w:tab w:val="num" w:pos="360"/>
        </w:tabs>
        <w:ind w:left="360" w:hanging="360"/>
      </w:pPr>
      <w:rPr>
        <w:rFonts w:ascii="Arial" w:hAnsi="Arial" w:hint="default"/>
      </w:rPr>
    </w:lvl>
    <w:lvl w:ilvl="1" w:tplc="F2880A3C">
      <w:start w:val="4350"/>
      <w:numFmt w:val="bullet"/>
      <w:lvlText w:val="•"/>
      <w:lvlJc w:val="left"/>
      <w:pPr>
        <w:tabs>
          <w:tab w:val="num" w:pos="1080"/>
        </w:tabs>
        <w:ind w:left="1080" w:hanging="360"/>
      </w:pPr>
      <w:rPr>
        <w:rFonts w:ascii="Arial" w:hAnsi="Arial" w:hint="default"/>
      </w:rPr>
    </w:lvl>
    <w:lvl w:ilvl="2" w:tplc="1162397E" w:tentative="1">
      <w:start w:val="1"/>
      <w:numFmt w:val="bullet"/>
      <w:lvlText w:val="•"/>
      <w:lvlJc w:val="left"/>
      <w:pPr>
        <w:tabs>
          <w:tab w:val="num" w:pos="1800"/>
        </w:tabs>
        <w:ind w:left="1800" w:hanging="360"/>
      </w:pPr>
      <w:rPr>
        <w:rFonts w:ascii="Arial" w:hAnsi="Arial" w:hint="default"/>
      </w:rPr>
    </w:lvl>
    <w:lvl w:ilvl="3" w:tplc="1A801D8E" w:tentative="1">
      <w:start w:val="1"/>
      <w:numFmt w:val="bullet"/>
      <w:lvlText w:val="•"/>
      <w:lvlJc w:val="left"/>
      <w:pPr>
        <w:tabs>
          <w:tab w:val="num" w:pos="2520"/>
        </w:tabs>
        <w:ind w:left="2520" w:hanging="360"/>
      </w:pPr>
      <w:rPr>
        <w:rFonts w:ascii="Arial" w:hAnsi="Arial" w:hint="default"/>
      </w:rPr>
    </w:lvl>
    <w:lvl w:ilvl="4" w:tplc="1BF4E3FC" w:tentative="1">
      <w:start w:val="1"/>
      <w:numFmt w:val="bullet"/>
      <w:lvlText w:val="•"/>
      <w:lvlJc w:val="left"/>
      <w:pPr>
        <w:tabs>
          <w:tab w:val="num" w:pos="3240"/>
        </w:tabs>
        <w:ind w:left="3240" w:hanging="360"/>
      </w:pPr>
      <w:rPr>
        <w:rFonts w:ascii="Arial" w:hAnsi="Arial" w:hint="default"/>
      </w:rPr>
    </w:lvl>
    <w:lvl w:ilvl="5" w:tplc="CC345D10" w:tentative="1">
      <w:start w:val="1"/>
      <w:numFmt w:val="bullet"/>
      <w:lvlText w:val="•"/>
      <w:lvlJc w:val="left"/>
      <w:pPr>
        <w:tabs>
          <w:tab w:val="num" w:pos="3960"/>
        </w:tabs>
        <w:ind w:left="3960" w:hanging="360"/>
      </w:pPr>
      <w:rPr>
        <w:rFonts w:ascii="Arial" w:hAnsi="Arial" w:hint="default"/>
      </w:rPr>
    </w:lvl>
    <w:lvl w:ilvl="6" w:tplc="89F27048" w:tentative="1">
      <w:start w:val="1"/>
      <w:numFmt w:val="bullet"/>
      <w:lvlText w:val="•"/>
      <w:lvlJc w:val="left"/>
      <w:pPr>
        <w:tabs>
          <w:tab w:val="num" w:pos="4680"/>
        </w:tabs>
        <w:ind w:left="4680" w:hanging="360"/>
      </w:pPr>
      <w:rPr>
        <w:rFonts w:ascii="Arial" w:hAnsi="Arial" w:hint="default"/>
      </w:rPr>
    </w:lvl>
    <w:lvl w:ilvl="7" w:tplc="E304D40C" w:tentative="1">
      <w:start w:val="1"/>
      <w:numFmt w:val="bullet"/>
      <w:lvlText w:val="•"/>
      <w:lvlJc w:val="left"/>
      <w:pPr>
        <w:tabs>
          <w:tab w:val="num" w:pos="5400"/>
        </w:tabs>
        <w:ind w:left="5400" w:hanging="360"/>
      </w:pPr>
      <w:rPr>
        <w:rFonts w:ascii="Arial" w:hAnsi="Arial" w:hint="default"/>
      </w:rPr>
    </w:lvl>
    <w:lvl w:ilvl="8" w:tplc="8DBAB3DC" w:tentative="1">
      <w:start w:val="1"/>
      <w:numFmt w:val="bullet"/>
      <w:lvlText w:val="•"/>
      <w:lvlJc w:val="left"/>
      <w:pPr>
        <w:tabs>
          <w:tab w:val="num" w:pos="6120"/>
        </w:tabs>
        <w:ind w:left="6120" w:hanging="360"/>
      </w:pPr>
      <w:rPr>
        <w:rFonts w:ascii="Arial" w:hAnsi="Arial"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78162F5"/>
    <w:multiLevelType w:val="hybridMultilevel"/>
    <w:tmpl w:val="3ADC6936"/>
    <w:lvl w:ilvl="0" w:tplc="A12A5DEC">
      <w:start w:val="1"/>
      <w:numFmt w:val="bullet"/>
      <w:lvlText w:val="•"/>
      <w:lvlJc w:val="left"/>
      <w:pPr>
        <w:tabs>
          <w:tab w:val="num" w:pos="360"/>
        </w:tabs>
        <w:ind w:left="360" w:hanging="360"/>
      </w:pPr>
      <w:rPr>
        <w:rFonts w:ascii="Arial" w:hAnsi="Arial" w:hint="default"/>
      </w:rPr>
    </w:lvl>
    <w:lvl w:ilvl="1" w:tplc="904E7FB8">
      <w:start w:val="3123"/>
      <w:numFmt w:val="bullet"/>
      <w:lvlText w:val="•"/>
      <w:lvlJc w:val="left"/>
      <w:pPr>
        <w:tabs>
          <w:tab w:val="num" w:pos="1080"/>
        </w:tabs>
        <w:ind w:left="1080" w:hanging="360"/>
      </w:pPr>
      <w:rPr>
        <w:rFonts w:ascii="Arial" w:hAnsi="Arial" w:hint="default"/>
      </w:rPr>
    </w:lvl>
    <w:lvl w:ilvl="2" w:tplc="40E279E0" w:tentative="1">
      <w:start w:val="1"/>
      <w:numFmt w:val="bullet"/>
      <w:lvlText w:val="•"/>
      <w:lvlJc w:val="left"/>
      <w:pPr>
        <w:tabs>
          <w:tab w:val="num" w:pos="1800"/>
        </w:tabs>
        <w:ind w:left="1800" w:hanging="360"/>
      </w:pPr>
      <w:rPr>
        <w:rFonts w:ascii="Arial" w:hAnsi="Arial" w:hint="default"/>
      </w:rPr>
    </w:lvl>
    <w:lvl w:ilvl="3" w:tplc="E264B6B6" w:tentative="1">
      <w:start w:val="1"/>
      <w:numFmt w:val="bullet"/>
      <w:lvlText w:val="•"/>
      <w:lvlJc w:val="left"/>
      <w:pPr>
        <w:tabs>
          <w:tab w:val="num" w:pos="2520"/>
        </w:tabs>
        <w:ind w:left="2520" w:hanging="360"/>
      </w:pPr>
      <w:rPr>
        <w:rFonts w:ascii="Arial" w:hAnsi="Arial" w:hint="default"/>
      </w:rPr>
    </w:lvl>
    <w:lvl w:ilvl="4" w:tplc="0ABC3F32" w:tentative="1">
      <w:start w:val="1"/>
      <w:numFmt w:val="bullet"/>
      <w:lvlText w:val="•"/>
      <w:lvlJc w:val="left"/>
      <w:pPr>
        <w:tabs>
          <w:tab w:val="num" w:pos="3240"/>
        </w:tabs>
        <w:ind w:left="3240" w:hanging="360"/>
      </w:pPr>
      <w:rPr>
        <w:rFonts w:ascii="Arial" w:hAnsi="Arial" w:hint="default"/>
      </w:rPr>
    </w:lvl>
    <w:lvl w:ilvl="5" w:tplc="D13A3B36" w:tentative="1">
      <w:start w:val="1"/>
      <w:numFmt w:val="bullet"/>
      <w:lvlText w:val="•"/>
      <w:lvlJc w:val="left"/>
      <w:pPr>
        <w:tabs>
          <w:tab w:val="num" w:pos="3960"/>
        </w:tabs>
        <w:ind w:left="3960" w:hanging="360"/>
      </w:pPr>
      <w:rPr>
        <w:rFonts w:ascii="Arial" w:hAnsi="Arial" w:hint="default"/>
      </w:rPr>
    </w:lvl>
    <w:lvl w:ilvl="6" w:tplc="13D88536" w:tentative="1">
      <w:start w:val="1"/>
      <w:numFmt w:val="bullet"/>
      <w:lvlText w:val="•"/>
      <w:lvlJc w:val="left"/>
      <w:pPr>
        <w:tabs>
          <w:tab w:val="num" w:pos="4680"/>
        </w:tabs>
        <w:ind w:left="4680" w:hanging="360"/>
      </w:pPr>
      <w:rPr>
        <w:rFonts w:ascii="Arial" w:hAnsi="Arial" w:hint="default"/>
      </w:rPr>
    </w:lvl>
    <w:lvl w:ilvl="7" w:tplc="DFA0B1C4" w:tentative="1">
      <w:start w:val="1"/>
      <w:numFmt w:val="bullet"/>
      <w:lvlText w:val="•"/>
      <w:lvlJc w:val="left"/>
      <w:pPr>
        <w:tabs>
          <w:tab w:val="num" w:pos="5400"/>
        </w:tabs>
        <w:ind w:left="5400" w:hanging="360"/>
      </w:pPr>
      <w:rPr>
        <w:rFonts w:ascii="Arial" w:hAnsi="Arial" w:hint="default"/>
      </w:rPr>
    </w:lvl>
    <w:lvl w:ilvl="8" w:tplc="17CA03A2" w:tentative="1">
      <w:start w:val="1"/>
      <w:numFmt w:val="bullet"/>
      <w:lvlText w:val="•"/>
      <w:lvlJc w:val="left"/>
      <w:pPr>
        <w:tabs>
          <w:tab w:val="num" w:pos="6120"/>
        </w:tabs>
        <w:ind w:left="6120" w:hanging="360"/>
      </w:pPr>
      <w:rPr>
        <w:rFonts w:ascii="Arial" w:hAnsi="Arial"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CA47BFC"/>
    <w:multiLevelType w:val="hybridMultilevel"/>
    <w:tmpl w:val="680ADE26"/>
    <w:lvl w:ilvl="0" w:tplc="4BE27898">
      <w:numFmt w:val="bullet"/>
      <w:lvlText w:val=""/>
      <w:lvlJc w:val="left"/>
      <w:pPr>
        <w:ind w:left="988" w:hanging="420"/>
      </w:pPr>
      <w:rPr>
        <w:rFonts w:ascii="Wingdings" w:eastAsia="楷体_GB2312" w:hAnsi="Wingdings"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8"/>
  </w:num>
  <w:num w:numId="2">
    <w:abstractNumId w:val="5"/>
  </w:num>
  <w:num w:numId="3">
    <w:abstractNumId w:val="2"/>
  </w:num>
  <w:num w:numId="4">
    <w:abstractNumId w:val="16"/>
  </w:num>
  <w:num w:numId="5">
    <w:abstractNumId w:val="9"/>
  </w:num>
  <w:num w:numId="6">
    <w:abstractNumId w:val="25"/>
  </w:num>
  <w:num w:numId="7">
    <w:abstractNumId w:val="3"/>
  </w:num>
  <w:num w:numId="8">
    <w:abstractNumId w:val="17"/>
  </w:num>
  <w:num w:numId="9">
    <w:abstractNumId w:val="11"/>
  </w:num>
  <w:num w:numId="10">
    <w:abstractNumId w:val="23"/>
  </w:num>
  <w:num w:numId="11">
    <w:abstractNumId w:val="26"/>
  </w:num>
  <w:num w:numId="12">
    <w:abstractNumId w:val="27"/>
  </w:num>
  <w:num w:numId="13">
    <w:abstractNumId w:val="12"/>
  </w:num>
  <w:num w:numId="14">
    <w:abstractNumId w:val="14"/>
  </w:num>
  <w:num w:numId="15">
    <w:abstractNumId w:val="10"/>
  </w:num>
  <w:num w:numId="16">
    <w:abstractNumId w:val="22"/>
  </w:num>
  <w:num w:numId="17">
    <w:abstractNumId w:val="0"/>
  </w:num>
  <w:num w:numId="18">
    <w:abstractNumId w:val="28"/>
  </w:num>
  <w:num w:numId="19">
    <w:abstractNumId w:val="15"/>
  </w:num>
  <w:num w:numId="20">
    <w:abstractNumId w:val="8"/>
  </w:num>
  <w:num w:numId="21">
    <w:abstractNumId w:val="19"/>
  </w:num>
  <w:num w:numId="22">
    <w:abstractNumId w:val="24"/>
  </w:num>
  <w:num w:numId="23">
    <w:abstractNumId w:val="4"/>
  </w:num>
  <w:num w:numId="24">
    <w:abstractNumId w:val="13"/>
  </w:num>
  <w:num w:numId="25">
    <w:abstractNumId w:val="21"/>
  </w:num>
  <w:num w:numId="26">
    <w:abstractNumId w:val="7"/>
  </w:num>
  <w:num w:numId="27">
    <w:abstractNumId w:val="6"/>
  </w:num>
  <w:num w:numId="28">
    <w:abstractNumId w:val="1"/>
  </w:num>
  <w:num w:numId="29">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6B"/>
    <w:rsid w:val="0000138A"/>
    <w:rsid w:val="0000199F"/>
    <w:rsid w:val="00001C6B"/>
    <w:rsid w:val="00001E27"/>
    <w:rsid w:val="000027BE"/>
    <w:rsid w:val="00002D44"/>
    <w:rsid w:val="00003FCE"/>
    <w:rsid w:val="00004307"/>
    <w:rsid w:val="00004FD2"/>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699"/>
    <w:rsid w:val="00016747"/>
    <w:rsid w:val="00016A70"/>
    <w:rsid w:val="00016A7B"/>
    <w:rsid w:val="00017C5F"/>
    <w:rsid w:val="00017E7E"/>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B3C"/>
    <w:rsid w:val="00030323"/>
    <w:rsid w:val="00030D9E"/>
    <w:rsid w:val="00031ADF"/>
    <w:rsid w:val="00031B87"/>
    <w:rsid w:val="00031D9B"/>
    <w:rsid w:val="00032220"/>
    <w:rsid w:val="000322C3"/>
    <w:rsid w:val="0003272F"/>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2D7"/>
    <w:rsid w:val="0004232E"/>
    <w:rsid w:val="00043279"/>
    <w:rsid w:val="0004435A"/>
    <w:rsid w:val="0004464F"/>
    <w:rsid w:val="000450E6"/>
    <w:rsid w:val="00045184"/>
    <w:rsid w:val="00045A43"/>
    <w:rsid w:val="00045A7A"/>
    <w:rsid w:val="00045FD9"/>
    <w:rsid w:val="00047A44"/>
    <w:rsid w:val="00047FC6"/>
    <w:rsid w:val="00051A1C"/>
    <w:rsid w:val="00051DF7"/>
    <w:rsid w:val="00052A17"/>
    <w:rsid w:val="00053439"/>
    <w:rsid w:val="00053FBC"/>
    <w:rsid w:val="00054B0D"/>
    <w:rsid w:val="000554D8"/>
    <w:rsid w:val="000559F7"/>
    <w:rsid w:val="00055CBF"/>
    <w:rsid w:val="00056E33"/>
    <w:rsid w:val="00057A77"/>
    <w:rsid w:val="00057D85"/>
    <w:rsid w:val="00060923"/>
    <w:rsid w:val="000610B2"/>
    <w:rsid w:val="000614A8"/>
    <w:rsid w:val="00061649"/>
    <w:rsid w:val="00061687"/>
    <w:rsid w:val="00061C4F"/>
    <w:rsid w:val="00061F29"/>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51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5483"/>
    <w:rsid w:val="000A63B1"/>
    <w:rsid w:val="000A6A7D"/>
    <w:rsid w:val="000B0ECD"/>
    <w:rsid w:val="000B132D"/>
    <w:rsid w:val="000B29E0"/>
    <w:rsid w:val="000B2B22"/>
    <w:rsid w:val="000B2EDB"/>
    <w:rsid w:val="000B2EE2"/>
    <w:rsid w:val="000B5088"/>
    <w:rsid w:val="000B5C46"/>
    <w:rsid w:val="000B5D8E"/>
    <w:rsid w:val="000B7329"/>
    <w:rsid w:val="000B77CC"/>
    <w:rsid w:val="000B7C0C"/>
    <w:rsid w:val="000C0426"/>
    <w:rsid w:val="000C0DEB"/>
    <w:rsid w:val="000C0EC6"/>
    <w:rsid w:val="000C0F2C"/>
    <w:rsid w:val="000C12F3"/>
    <w:rsid w:val="000C169E"/>
    <w:rsid w:val="000C2016"/>
    <w:rsid w:val="000C213D"/>
    <w:rsid w:val="000C25DF"/>
    <w:rsid w:val="000C2D49"/>
    <w:rsid w:val="000C3BA2"/>
    <w:rsid w:val="000C40E4"/>
    <w:rsid w:val="000C43F9"/>
    <w:rsid w:val="000C468D"/>
    <w:rsid w:val="000C47E4"/>
    <w:rsid w:val="000C4F3F"/>
    <w:rsid w:val="000C5462"/>
    <w:rsid w:val="000C57B6"/>
    <w:rsid w:val="000C57D3"/>
    <w:rsid w:val="000C6153"/>
    <w:rsid w:val="000C65BA"/>
    <w:rsid w:val="000C69FB"/>
    <w:rsid w:val="000D04CE"/>
    <w:rsid w:val="000D0665"/>
    <w:rsid w:val="000D0BCD"/>
    <w:rsid w:val="000D0EC8"/>
    <w:rsid w:val="000D12F7"/>
    <w:rsid w:val="000D18AA"/>
    <w:rsid w:val="000D1A0E"/>
    <w:rsid w:val="000D258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6A0A"/>
    <w:rsid w:val="000D727C"/>
    <w:rsid w:val="000D7A4F"/>
    <w:rsid w:val="000D7CD2"/>
    <w:rsid w:val="000D7F26"/>
    <w:rsid w:val="000E0124"/>
    <w:rsid w:val="000E018D"/>
    <w:rsid w:val="000E0361"/>
    <w:rsid w:val="000E0541"/>
    <w:rsid w:val="000E0BBD"/>
    <w:rsid w:val="000E1191"/>
    <w:rsid w:val="000E1DD4"/>
    <w:rsid w:val="000E1EB4"/>
    <w:rsid w:val="000E31E6"/>
    <w:rsid w:val="000E36CC"/>
    <w:rsid w:val="000E4A9B"/>
    <w:rsid w:val="000E4FAF"/>
    <w:rsid w:val="000E5934"/>
    <w:rsid w:val="000E6FAE"/>
    <w:rsid w:val="000F04CD"/>
    <w:rsid w:val="000F0FCE"/>
    <w:rsid w:val="000F1534"/>
    <w:rsid w:val="000F1894"/>
    <w:rsid w:val="000F35D8"/>
    <w:rsid w:val="000F4100"/>
    <w:rsid w:val="000F4218"/>
    <w:rsid w:val="000F44E5"/>
    <w:rsid w:val="000F4964"/>
    <w:rsid w:val="000F4AE4"/>
    <w:rsid w:val="000F6CA6"/>
    <w:rsid w:val="000F6E81"/>
    <w:rsid w:val="000F71F4"/>
    <w:rsid w:val="000F72BF"/>
    <w:rsid w:val="000F73FA"/>
    <w:rsid w:val="00100324"/>
    <w:rsid w:val="001004D0"/>
    <w:rsid w:val="0010091F"/>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4F02"/>
    <w:rsid w:val="0011564F"/>
    <w:rsid w:val="00115BCF"/>
    <w:rsid w:val="00115E4E"/>
    <w:rsid w:val="001166C0"/>
    <w:rsid w:val="00117363"/>
    <w:rsid w:val="00117D5C"/>
    <w:rsid w:val="001202FD"/>
    <w:rsid w:val="00120A0E"/>
    <w:rsid w:val="00122190"/>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24"/>
    <w:rsid w:val="00145831"/>
    <w:rsid w:val="00145C19"/>
    <w:rsid w:val="001466A9"/>
    <w:rsid w:val="00147250"/>
    <w:rsid w:val="001508A9"/>
    <w:rsid w:val="00151047"/>
    <w:rsid w:val="00151332"/>
    <w:rsid w:val="00151371"/>
    <w:rsid w:val="00151599"/>
    <w:rsid w:val="00152E8E"/>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016"/>
    <w:rsid w:val="001642BA"/>
    <w:rsid w:val="001647C2"/>
    <w:rsid w:val="0016486C"/>
    <w:rsid w:val="0016487F"/>
    <w:rsid w:val="00165816"/>
    <w:rsid w:val="00166042"/>
    <w:rsid w:val="00166236"/>
    <w:rsid w:val="001664A6"/>
    <w:rsid w:val="00170187"/>
    <w:rsid w:val="00170F64"/>
    <w:rsid w:val="00170FD2"/>
    <w:rsid w:val="00171BAB"/>
    <w:rsid w:val="00171BCB"/>
    <w:rsid w:val="00171E2C"/>
    <w:rsid w:val="00171FBD"/>
    <w:rsid w:val="00172385"/>
    <w:rsid w:val="001729F9"/>
    <w:rsid w:val="00172B5A"/>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A08"/>
    <w:rsid w:val="00180B1D"/>
    <w:rsid w:val="001818F5"/>
    <w:rsid w:val="001824DC"/>
    <w:rsid w:val="0018284D"/>
    <w:rsid w:val="00182A33"/>
    <w:rsid w:val="00182CB9"/>
    <w:rsid w:val="00183510"/>
    <w:rsid w:val="00183D3B"/>
    <w:rsid w:val="00184C91"/>
    <w:rsid w:val="0018517C"/>
    <w:rsid w:val="00185406"/>
    <w:rsid w:val="001858A4"/>
    <w:rsid w:val="00185C08"/>
    <w:rsid w:val="00186108"/>
    <w:rsid w:val="00186A12"/>
    <w:rsid w:val="00186BC6"/>
    <w:rsid w:val="00186E7B"/>
    <w:rsid w:val="001906E8"/>
    <w:rsid w:val="00191450"/>
    <w:rsid w:val="001926AE"/>
    <w:rsid w:val="0019278D"/>
    <w:rsid w:val="00193417"/>
    <w:rsid w:val="001938EF"/>
    <w:rsid w:val="0019456A"/>
    <w:rsid w:val="0019507E"/>
    <w:rsid w:val="001950C1"/>
    <w:rsid w:val="001959C3"/>
    <w:rsid w:val="00195B5D"/>
    <w:rsid w:val="00196257"/>
    <w:rsid w:val="001964B6"/>
    <w:rsid w:val="00196E43"/>
    <w:rsid w:val="00196ECC"/>
    <w:rsid w:val="00196FDA"/>
    <w:rsid w:val="001A1105"/>
    <w:rsid w:val="001A1B28"/>
    <w:rsid w:val="001A21FA"/>
    <w:rsid w:val="001A25A7"/>
    <w:rsid w:val="001A2875"/>
    <w:rsid w:val="001A2E27"/>
    <w:rsid w:val="001A3B88"/>
    <w:rsid w:val="001A3DA8"/>
    <w:rsid w:val="001A40D7"/>
    <w:rsid w:val="001A473C"/>
    <w:rsid w:val="001A47CD"/>
    <w:rsid w:val="001A4ACD"/>
    <w:rsid w:val="001A5F0F"/>
    <w:rsid w:val="001A6647"/>
    <w:rsid w:val="001A6AE0"/>
    <w:rsid w:val="001A6C79"/>
    <w:rsid w:val="001A72E4"/>
    <w:rsid w:val="001A78AB"/>
    <w:rsid w:val="001A7F59"/>
    <w:rsid w:val="001B0CB5"/>
    <w:rsid w:val="001B115A"/>
    <w:rsid w:val="001B27AB"/>
    <w:rsid w:val="001B2880"/>
    <w:rsid w:val="001B2D43"/>
    <w:rsid w:val="001B2EC7"/>
    <w:rsid w:val="001B33EF"/>
    <w:rsid w:val="001B3DBA"/>
    <w:rsid w:val="001B4690"/>
    <w:rsid w:val="001B5156"/>
    <w:rsid w:val="001B65B7"/>
    <w:rsid w:val="001B6DEC"/>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100"/>
    <w:rsid w:val="001C72D7"/>
    <w:rsid w:val="001D04D8"/>
    <w:rsid w:val="001D109B"/>
    <w:rsid w:val="001D11DA"/>
    <w:rsid w:val="001D11E8"/>
    <w:rsid w:val="001D1B1E"/>
    <w:rsid w:val="001D1F9C"/>
    <w:rsid w:val="001D2EA8"/>
    <w:rsid w:val="001D3D14"/>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699B"/>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A3"/>
    <w:rsid w:val="002116DB"/>
    <w:rsid w:val="002118A8"/>
    <w:rsid w:val="00212CEE"/>
    <w:rsid w:val="00213644"/>
    <w:rsid w:val="002136ED"/>
    <w:rsid w:val="00213953"/>
    <w:rsid w:val="00213C3B"/>
    <w:rsid w:val="002140F1"/>
    <w:rsid w:val="002141FB"/>
    <w:rsid w:val="00214B0C"/>
    <w:rsid w:val="00214BBE"/>
    <w:rsid w:val="00215A5E"/>
    <w:rsid w:val="00215AC2"/>
    <w:rsid w:val="00215BCE"/>
    <w:rsid w:val="00216DD3"/>
    <w:rsid w:val="002175F1"/>
    <w:rsid w:val="00220336"/>
    <w:rsid w:val="00220892"/>
    <w:rsid w:val="002208C7"/>
    <w:rsid w:val="00221759"/>
    <w:rsid w:val="00222EA5"/>
    <w:rsid w:val="002230F7"/>
    <w:rsid w:val="00223116"/>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542"/>
    <w:rsid w:val="002326B4"/>
    <w:rsid w:val="0023281F"/>
    <w:rsid w:val="002332A7"/>
    <w:rsid w:val="0023412D"/>
    <w:rsid w:val="00234440"/>
    <w:rsid w:val="00235545"/>
    <w:rsid w:val="00236307"/>
    <w:rsid w:val="0023685C"/>
    <w:rsid w:val="002400A0"/>
    <w:rsid w:val="0024094A"/>
    <w:rsid w:val="00241551"/>
    <w:rsid w:val="00241E48"/>
    <w:rsid w:val="00241EED"/>
    <w:rsid w:val="00242787"/>
    <w:rsid w:val="00243682"/>
    <w:rsid w:val="00243E93"/>
    <w:rsid w:val="002443EF"/>
    <w:rsid w:val="00244D36"/>
    <w:rsid w:val="002450C7"/>
    <w:rsid w:val="00245BFA"/>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5B82"/>
    <w:rsid w:val="002661E1"/>
    <w:rsid w:val="0026699D"/>
    <w:rsid w:val="0027010E"/>
    <w:rsid w:val="0027036A"/>
    <w:rsid w:val="00270783"/>
    <w:rsid w:val="00270854"/>
    <w:rsid w:val="00270FC5"/>
    <w:rsid w:val="002714EE"/>
    <w:rsid w:val="00271801"/>
    <w:rsid w:val="00272359"/>
    <w:rsid w:val="00272B18"/>
    <w:rsid w:val="002730B6"/>
    <w:rsid w:val="0027344F"/>
    <w:rsid w:val="002737CE"/>
    <w:rsid w:val="002740E0"/>
    <w:rsid w:val="00275502"/>
    <w:rsid w:val="00276AD5"/>
    <w:rsid w:val="00276AFC"/>
    <w:rsid w:val="00277607"/>
    <w:rsid w:val="00277F2A"/>
    <w:rsid w:val="002800A9"/>
    <w:rsid w:val="0028041A"/>
    <w:rsid w:val="00281149"/>
    <w:rsid w:val="00282A0D"/>
    <w:rsid w:val="002836DA"/>
    <w:rsid w:val="00283834"/>
    <w:rsid w:val="0028427E"/>
    <w:rsid w:val="00284DE4"/>
    <w:rsid w:val="00286C05"/>
    <w:rsid w:val="002870BD"/>
    <w:rsid w:val="002900B2"/>
    <w:rsid w:val="00290653"/>
    <w:rsid w:val="002911CD"/>
    <w:rsid w:val="002911D9"/>
    <w:rsid w:val="002918B5"/>
    <w:rsid w:val="00291EEE"/>
    <w:rsid w:val="0029264F"/>
    <w:rsid w:val="002928FA"/>
    <w:rsid w:val="0029431D"/>
    <w:rsid w:val="00294774"/>
    <w:rsid w:val="002947F5"/>
    <w:rsid w:val="0029562B"/>
    <w:rsid w:val="00295FF4"/>
    <w:rsid w:val="00296DE2"/>
    <w:rsid w:val="00297821"/>
    <w:rsid w:val="00297A2E"/>
    <w:rsid w:val="002A023A"/>
    <w:rsid w:val="002A0C23"/>
    <w:rsid w:val="002A0F0A"/>
    <w:rsid w:val="002A128B"/>
    <w:rsid w:val="002A1E9B"/>
    <w:rsid w:val="002A2862"/>
    <w:rsid w:val="002A2B11"/>
    <w:rsid w:val="002A2C22"/>
    <w:rsid w:val="002A3165"/>
    <w:rsid w:val="002A3B1E"/>
    <w:rsid w:val="002A416A"/>
    <w:rsid w:val="002A4927"/>
    <w:rsid w:val="002A4F71"/>
    <w:rsid w:val="002A4FE1"/>
    <w:rsid w:val="002A56FD"/>
    <w:rsid w:val="002A5D47"/>
    <w:rsid w:val="002A797D"/>
    <w:rsid w:val="002A7AED"/>
    <w:rsid w:val="002B03AF"/>
    <w:rsid w:val="002B0985"/>
    <w:rsid w:val="002B0A55"/>
    <w:rsid w:val="002B0E2F"/>
    <w:rsid w:val="002B1252"/>
    <w:rsid w:val="002B12D7"/>
    <w:rsid w:val="002B14C7"/>
    <w:rsid w:val="002B1604"/>
    <w:rsid w:val="002B1939"/>
    <w:rsid w:val="002B2AB5"/>
    <w:rsid w:val="002B33EB"/>
    <w:rsid w:val="002B38BE"/>
    <w:rsid w:val="002B42A3"/>
    <w:rsid w:val="002B45BA"/>
    <w:rsid w:val="002B4B66"/>
    <w:rsid w:val="002B4F0C"/>
    <w:rsid w:val="002B5877"/>
    <w:rsid w:val="002B6225"/>
    <w:rsid w:val="002B650E"/>
    <w:rsid w:val="002B6B01"/>
    <w:rsid w:val="002B6C9B"/>
    <w:rsid w:val="002B75C6"/>
    <w:rsid w:val="002B7B17"/>
    <w:rsid w:val="002C07E4"/>
    <w:rsid w:val="002C0B1B"/>
    <w:rsid w:val="002C0B58"/>
    <w:rsid w:val="002C0F66"/>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2B85"/>
    <w:rsid w:val="002D32E6"/>
    <w:rsid w:val="002D375A"/>
    <w:rsid w:val="002D3D37"/>
    <w:rsid w:val="002D456C"/>
    <w:rsid w:val="002D4AC1"/>
    <w:rsid w:val="002D52BC"/>
    <w:rsid w:val="002D58C8"/>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6377"/>
    <w:rsid w:val="002E79C8"/>
    <w:rsid w:val="002F0299"/>
    <w:rsid w:val="002F078B"/>
    <w:rsid w:val="002F0870"/>
    <w:rsid w:val="002F09A5"/>
    <w:rsid w:val="002F1A69"/>
    <w:rsid w:val="002F1D4B"/>
    <w:rsid w:val="002F28C3"/>
    <w:rsid w:val="002F31E6"/>
    <w:rsid w:val="002F3C10"/>
    <w:rsid w:val="002F3D8A"/>
    <w:rsid w:val="002F3EBA"/>
    <w:rsid w:val="002F46E4"/>
    <w:rsid w:val="002F4E51"/>
    <w:rsid w:val="002F5802"/>
    <w:rsid w:val="002F5A53"/>
    <w:rsid w:val="002F5AC3"/>
    <w:rsid w:val="002F5ACD"/>
    <w:rsid w:val="002F5E41"/>
    <w:rsid w:val="002F6E16"/>
    <w:rsid w:val="002F6F77"/>
    <w:rsid w:val="002F7028"/>
    <w:rsid w:val="002F7469"/>
    <w:rsid w:val="002F7F34"/>
    <w:rsid w:val="00300013"/>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257"/>
    <w:rsid w:val="003214F8"/>
    <w:rsid w:val="00321D0D"/>
    <w:rsid w:val="003223D4"/>
    <w:rsid w:val="00322908"/>
    <w:rsid w:val="00323BFE"/>
    <w:rsid w:val="00323F81"/>
    <w:rsid w:val="003244E9"/>
    <w:rsid w:val="00324C85"/>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AEF"/>
    <w:rsid w:val="00333B38"/>
    <w:rsid w:val="00333B48"/>
    <w:rsid w:val="00333B91"/>
    <w:rsid w:val="003345D4"/>
    <w:rsid w:val="00334ABB"/>
    <w:rsid w:val="00334CCC"/>
    <w:rsid w:val="00334D80"/>
    <w:rsid w:val="00335BAF"/>
    <w:rsid w:val="00335BB2"/>
    <w:rsid w:val="00337700"/>
    <w:rsid w:val="003412C9"/>
    <w:rsid w:val="00341432"/>
    <w:rsid w:val="00341BE6"/>
    <w:rsid w:val="003433FE"/>
    <w:rsid w:val="003434AB"/>
    <w:rsid w:val="0034365C"/>
    <w:rsid w:val="00343B9A"/>
    <w:rsid w:val="0034428A"/>
    <w:rsid w:val="003444CF"/>
    <w:rsid w:val="003454F3"/>
    <w:rsid w:val="003465E0"/>
    <w:rsid w:val="00346872"/>
    <w:rsid w:val="00346CAD"/>
    <w:rsid w:val="00346D6D"/>
    <w:rsid w:val="00347AA1"/>
    <w:rsid w:val="00347F3B"/>
    <w:rsid w:val="0035032C"/>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52A2"/>
    <w:rsid w:val="00365A5A"/>
    <w:rsid w:val="003667D3"/>
    <w:rsid w:val="00366B69"/>
    <w:rsid w:val="00366C5A"/>
    <w:rsid w:val="00366F4E"/>
    <w:rsid w:val="00367BA7"/>
    <w:rsid w:val="0037014D"/>
    <w:rsid w:val="00370391"/>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38DC"/>
    <w:rsid w:val="0038449B"/>
    <w:rsid w:val="00385164"/>
    <w:rsid w:val="003852C6"/>
    <w:rsid w:val="003859E9"/>
    <w:rsid w:val="003863CF"/>
    <w:rsid w:val="00386660"/>
    <w:rsid w:val="0039065E"/>
    <w:rsid w:val="0039101D"/>
    <w:rsid w:val="00391319"/>
    <w:rsid w:val="0039185B"/>
    <w:rsid w:val="00391A8C"/>
    <w:rsid w:val="00391E96"/>
    <w:rsid w:val="003926A6"/>
    <w:rsid w:val="003937D9"/>
    <w:rsid w:val="003942C5"/>
    <w:rsid w:val="003945B6"/>
    <w:rsid w:val="00394AB2"/>
    <w:rsid w:val="0039593E"/>
    <w:rsid w:val="00395CA1"/>
    <w:rsid w:val="00396D93"/>
    <w:rsid w:val="0039757F"/>
    <w:rsid w:val="00397B89"/>
    <w:rsid w:val="00397EB3"/>
    <w:rsid w:val="003A13DD"/>
    <w:rsid w:val="003A2110"/>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A714D"/>
    <w:rsid w:val="003B01CF"/>
    <w:rsid w:val="003B041E"/>
    <w:rsid w:val="003B06AF"/>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2EC"/>
    <w:rsid w:val="003C4AC6"/>
    <w:rsid w:val="003C4E6B"/>
    <w:rsid w:val="003C5AD9"/>
    <w:rsid w:val="003C5B87"/>
    <w:rsid w:val="003C6747"/>
    <w:rsid w:val="003C72E9"/>
    <w:rsid w:val="003D039A"/>
    <w:rsid w:val="003D0597"/>
    <w:rsid w:val="003D1237"/>
    <w:rsid w:val="003D13F5"/>
    <w:rsid w:val="003D1943"/>
    <w:rsid w:val="003D40F1"/>
    <w:rsid w:val="003D4C2B"/>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E76AB"/>
    <w:rsid w:val="003F003A"/>
    <w:rsid w:val="003F0344"/>
    <w:rsid w:val="003F1A35"/>
    <w:rsid w:val="003F4519"/>
    <w:rsid w:val="003F453B"/>
    <w:rsid w:val="003F4816"/>
    <w:rsid w:val="003F49B8"/>
    <w:rsid w:val="003F4D47"/>
    <w:rsid w:val="003F5CA4"/>
    <w:rsid w:val="003F5DF8"/>
    <w:rsid w:val="003F5F66"/>
    <w:rsid w:val="003F6507"/>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29D7"/>
    <w:rsid w:val="00413C0F"/>
    <w:rsid w:val="004146B9"/>
    <w:rsid w:val="00414B96"/>
    <w:rsid w:val="00415661"/>
    <w:rsid w:val="0041580A"/>
    <w:rsid w:val="00415C82"/>
    <w:rsid w:val="00415E90"/>
    <w:rsid w:val="00415FEA"/>
    <w:rsid w:val="004174BF"/>
    <w:rsid w:val="00417A74"/>
    <w:rsid w:val="00417B0E"/>
    <w:rsid w:val="00420400"/>
    <w:rsid w:val="0042062D"/>
    <w:rsid w:val="00421BB0"/>
    <w:rsid w:val="00421F31"/>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7F"/>
    <w:rsid w:val="004332A6"/>
    <w:rsid w:val="004335E3"/>
    <w:rsid w:val="00433AFA"/>
    <w:rsid w:val="004349CD"/>
    <w:rsid w:val="004351CD"/>
    <w:rsid w:val="004353D2"/>
    <w:rsid w:val="00435574"/>
    <w:rsid w:val="00435DDF"/>
    <w:rsid w:val="00436C58"/>
    <w:rsid w:val="0043781B"/>
    <w:rsid w:val="00437EB0"/>
    <w:rsid w:val="00440E83"/>
    <w:rsid w:val="00441341"/>
    <w:rsid w:val="0044159F"/>
    <w:rsid w:val="00441695"/>
    <w:rsid w:val="00441C58"/>
    <w:rsid w:val="00442181"/>
    <w:rsid w:val="00442559"/>
    <w:rsid w:val="00443057"/>
    <w:rsid w:val="004434BD"/>
    <w:rsid w:val="00443751"/>
    <w:rsid w:val="00443F8E"/>
    <w:rsid w:val="00443F99"/>
    <w:rsid w:val="0044436C"/>
    <w:rsid w:val="00444CAF"/>
    <w:rsid w:val="00444F1D"/>
    <w:rsid w:val="00445AB8"/>
    <w:rsid w:val="0044612C"/>
    <w:rsid w:val="004465E5"/>
    <w:rsid w:val="00446DDE"/>
    <w:rsid w:val="00447075"/>
    <w:rsid w:val="004473A6"/>
    <w:rsid w:val="00447E14"/>
    <w:rsid w:val="0045063D"/>
    <w:rsid w:val="00450A4D"/>
    <w:rsid w:val="00451477"/>
    <w:rsid w:val="00451ACD"/>
    <w:rsid w:val="00451BB9"/>
    <w:rsid w:val="00451EAE"/>
    <w:rsid w:val="0045401D"/>
    <w:rsid w:val="0045452E"/>
    <w:rsid w:val="00454783"/>
    <w:rsid w:val="00454C34"/>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A8D"/>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36D1"/>
    <w:rsid w:val="0049430B"/>
    <w:rsid w:val="004945BE"/>
    <w:rsid w:val="00494F4E"/>
    <w:rsid w:val="00495AD8"/>
    <w:rsid w:val="00495B3E"/>
    <w:rsid w:val="00496584"/>
    <w:rsid w:val="00496956"/>
    <w:rsid w:val="004A0476"/>
    <w:rsid w:val="004A04A0"/>
    <w:rsid w:val="004A14B1"/>
    <w:rsid w:val="004A1B2A"/>
    <w:rsid w:val="004A1BE4"/>
    <w:rsid w:val="004A1C15"/>
    <w:rsid w:val="004A1DE4"/>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718"/>
    <w:rsid w:val="004B3A3D"/>
    <w:rsid w:val="004B3EE8"/>
    <w:rsid w:val="004B3F22"/>
    <w:rsid w:val="004B4C21"/>
    <w:rsid w:val="004B655A"/>
    <w:rsid w:val="004B6DDA"/>
    <w:rsid w:val="004B7EEB"/>
    <w:rsid w:val="004C00CD"/>
    <w:rsid w:val="004C045C"/>
    <w:rsid w:val="004C0C3D"/>
    <w:rsid w:val="004C0F7A"/>
    <w:rsid w:val="004C111A"/>
    <w:rsid w:val="004C1DA7"/>
    <w:rsid w:val="004C25EB"/>
    <w:rsid w:val="004C2995"/>
    <w:rsid w:val="004C2EBA"/>
    <w:rsid w:val="004C33C2"/>
    <w:rsid w:val="004C3522"/>
    <w:rsid w:val="004C43D7"/>
    <w:rsid w:val="004C4C7A"/>
    <w:rsid w:val="004C5CC7"/>
    <w:rsid w:val="004C5DC4"/>
    <w:rsid w:val="004C6562"/>
    <w:rsid w:val="004C6670"/>
    <w:rsid w:val="004C69A0"/>
    <w:rsid w:val="004C785A"/>
    <w:rsid w:val="004D0753"/>
    <w:rsid w:val="004D0E14"/>
    <w:rsid w:val="004D112A"/>
    <w:rsid w:val="004D152D"/>
    <w:rsid w:val="004D1D9B"/>
    <w:rsid w:val="004D2299"/>
    <w:rsid w:val="004D26C5"/>
    <w:rsid w:val="004D2785"/>
    <w:rsid w:val="004D2D51"/>
    <w:rsid w:val="004D32FB"/>
    <w:rsid w:val="004D369A"/>
    <w:rsid w:val="004D374B"/>
    <w:rsid w:val="004D39E3"/>
    <w:rsid w:val="004D3E32"/>
    <w:rsid w:val="004D3F3E"/>
    <w:rsid w:val="004D3F78"/>
    <w:rsid w:val="004D429A"/>
    <w:rsid w:val="004D52F7"/>
    <w:rsid w:val="004D564B"/>
    <w:rsid w:val="004D62D3"/>
    <w:rsid w:val="004D647F"/>
    <w:rsid w:val="004D6D2E"/>
    <w:rsid w:val="004D744C"/>
    <w:rsid w:val="004D7D7F"/>
    <w:rsid w:val="004D7E11"/>
    <w:rsid w:val="004E1A85"/>
    <w:rsid w:val="004E2D60"/>
    <w:rsid w:val="004E3020"/>
    <w:rsid w:val="004E3350"/>
    <w:rsid w:val="004E35B8"/>
    <w:rsid w:val="004E37F8"/>
    <w:rsid w:val="004E41BF"/>
    <w:rsid w:val="004E4401"/>
    <w:rsid w:val="004E4461"/>
    <w:rsid w:val="004E448D"/>
    <w:rsid w:val="004E4587"/>
    <w:rsid w:val="004E501F"/>
    <w:rsid w:val="004E5B94"/>
    <w:rsid w:val="004E72C3"/>
    <w:rsid w:val="004E7508"/>
    <w:rsid w:val="004E76C0"/>
    <w:rsid w:val="004F009C"/>
    <w:rsid w:val="004F0A7A"/>
    <w:rsid w:val="004F0DC0"/>
    <w:rsid w:val="004F2350"/>
    <w:rsid w:val="004F23E1"/>
    <w:rsid w:val="004F3836"/>
    <w:rsid w:val="004F40F5"/>
    <w:rsid w:val="004F465C"/>
    <w:rsid w:val="004F4F1E"/>
    <w:rsid w:val="004F5285"/>
    <w:rsid w:val="004F5C39"/>
    <w:rsid w:val="004F717A"/>
    <w:rsid w:val="004F76E7"/>
    <w:rsid w:val="004F7745"/>
    <w:rsid w:val="005015C4"/>
    <w:rsid w:val="00501E05"/>
    <w:rsid w:val="005027EE"/>
    <w:rsid w:val="00502C1B"/>
    <w:rsid w:val="0050419F"/>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27774"/>
    <w:rsid w:val="00530449"/>
    <w:rsid w:val="0053072F"/>
    <w:rsid w:val="00531822"/>
    <w:rsid w:val="00531DD1"/>
    <w:rsid w:val="00532032"/>
    <w:rsid w:val="005325B8"/>
    <w:rsid w:val="0053313C"/>
    <w:rsid w:val="005333A6"/>
    <w:rsid w:val="00533645"/>
    <w:rsid w:val="00533A44"/>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47C17"/>
    <w:rsid w:val="0055045C"/>
    <w:rsid w:val="00550A4F"/>
    <w:rsid w:val="00551502"/>
    <w:rsid w:val="00551E8C"/>
    <w:rsid w:val="005520A5"/>
    <w:rsid w:val="00552286"/>
    <w:rsid w:val="005525A0"/>
    <w:rsid w:val="0055264D"/>
    <w:rsid w:val="005526D6"/>
    <w:rsid w:val="005530D6"/>
    <w:rsid w:val="0055586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4DC6"/>
    <w:rsid w:val="00566BC9"/>
    <w:rsid w:val="0056728F"/>
    <w:rsid w:val="00570E13"/>
    <w:rsid w:val="005714C5"/>
    <w:rsid w:val="00571877"/>
    <w:rsid w:val="00571C9B"/>
    <w:rsid w:val="0057237C"/>
    <w:rsid w:val="00572792"/>
    <w:rsid w:val="00572D70"/>
    <w:rsid w:val="00572E64"/>
    <w:rsid w:val="00572EED"/>
    <w:rsid w:val="005734D1"/>
    <w:rsid w:val="005735A5"/>
    <w:rsid w:val="0057397D"/>
    <w:rsid w:val="00573D1B"/>
    <w:rsid w:val="00574A31"/>
    <w:rsid w:val="00575528"/>
    <w:rsid w:val="005763E8"/>
    <w:rsid w:val="005765C5"/>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117"/>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85B"/>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189D"/>
    <w:rsid w:val="005D2458"/>
    <w:rsid w:val="005D3132"/>
    <w:rsid w:val="005D3454"/>
    <w:rsid w:val="005D3E0F"/>
    <w:rsid w:val="005D4523"/>
    <w:rsid w:val="005D5EF1"/>
    <w:rsid w:val="005D5F41"/>
    <w:rsid w:val="005D691F"/>
    <w:rsid w:val="005D74BB"/>
    <w:rsid w:val="005D77AB"/>
    <w:rsid w:val="005D78E7"/>
    <w:rsid w:val="005E00BF"/>
    <w:rsid w:val="005E0490"/>
    <w:rsid w:val="005E263D"/>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5F3F"/>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D9B"/>
    <w:rsid w:val="00623FDC"/>
    <w:rsid w:val="00624B21"/>
    <w:rsid w:val="0062537D"/>
    <w:rsid w:val="00625B5F"/>
    <w:rsid w:val="0063076F"/>
    <w:rsid w:val="0063086D"/>
    <w:rsid w:val="00630B56"/>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2F94"/>
    <w:rsid w:val="006436E4"/>
    <w:rsid w:val="00643CA1"/>
    <w:rsid w:val="006443FB"/>
    <w:rsid w:val="00644675"/>
    <w:rsid w:val="00644F7A"/>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57F17"/>
    <w:rsid w:val="006600BD"/>
    <w:rsid w:val="0066119F"/>
    <w:rsid w:val="0066179C"/>
    <w:rsid w:val="00661BF2"/>
    <w:rsid w:val="00661EB0"/>
    <w:rsid w:val="006641AC"/>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7C9"/>
    <w:rsid w:val="00680B1D"/>
    <w:rsid w:val="00680F0B"/>
    <w:rsid w:val="0068110E"/>
    <w:rsid w:val="006818CE"/>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C9D"/>
    <w:rsid w:val="00696FB1"/>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A11"/>
    <w:rsid w:val="006A4C15"/>
    <w:rsid w:val="006A5A90"/>
    <w:rsid w:val="006A5D69"/>
    <w:rsid w:val="006A5E91"/>
    <w:rsid w:val="006A5F85"/>
    <w:rsid w:val="006A7113"/>
    <w:rsid w:val="006A7296"/>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0FA2"/>
    <w:rsid w:val="006C12BC"/>
    <w:rsid w:val="006C1404"/>
    <w:rsid w:val="006C1BEC"/>
    <w:rsid w:val="006C212C"/>
    <w:rsid w:val="006C21CB"/>
    <w:rsid w:val="006C2232"/>
    <w:rsid w:val="006C23C8"/>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741"/>
    <w:rsid w:val="006D1B84"/>
    <w:rsid w:val="006D1E59"/>
    <w:rsid w:val="006D1F29"/>
    <w:rsid w:val="006D1FE7"/>
    <w:rsid w:val="006D202A"/>
    <w:rsid w:val="006D2C99"/>
    <w:rsid w:val="006D3C3C"/>
    <w:rsid w:val="006D3C52"/>
    <w:rsid w:val="006D4691"/>
    <w:rsid w:val="006D46D6"/>
    <w:rsid w:val="006D472B"/>
    <w:rsid w:val="006D4CA1"/>
    <w:rsid w:val="006D57C6"/>
    <w:rsid w:val="006D622D"/>
    <w:rsid w:val="006D6380"/>
    <w:rsid w:val="006D64BB"/>
    <w:rsid w:val="006D68F9"/>
    <w:rsid w:val="006D7756"/>
    <w:rsid w:val="006D77D7"/>
    <w:rsid w:val="006D7CA4"/>
    <w:rsid w:val="006E11FB"/>
    <w:rsid w:val="006E1C37"/>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09E3"/>
    <w:rsid w:val="007013B6"/>
    <w:rsid w:val="00701B01"/>
    <w:rsid w:val="0070308C"/>
    <w:rsid w:val="007043FD"/>
    <w:rsid w:val="00704735"/>
    <w:rsid w:val="00704AA4"/>
    <w:rsid w:val="00704D95"/>
    <w:rsid w:val="00705D5C"/>
    <w:rsid w:val="00707217"/>
    <w:rsid w:val="00707840"/>
    <w:rsid w:val="007078CE"/>
    <w:rsid w:val="00707CFD"/>
    <w:rsid w:val="00707F90"/>
    <w:rsid w:val="00710766"/>
    <w:rsid w:val="00710953"/>
    <w:rsid w:val="00712348"/>
    <w:rsid w:val="007142E6"/>
    <w:rsid w:val="00714481"/>
    <w:rsid w:val="00714778"/>
    <w:rsid w:val="00714EE3"/>
    <w:rsid w:val="00714F1A"/>
    <w:rsid w:val="00715204"/>
    <w:rsid w:val="00715B07"/>
    <w:rsid w:val="00716187"/>
    <w:rsid w:val="00716208"/>
    <w:rsid w:val="00716F48"/>
    <w:rsid w:val="00716FB5"/>
    <w:rsid w:val="0071747C"/>
    <w:rsid w:val="00717DAE"/>
    <w:rsid w:val="00717F4D"/>
    <w:rsid w:val="00717F78"/>
    <w:rsid w:val="00720152"/>
    <w:rsid w:val="007203D3"/>
    <w:rsid w:val="00721867"/>
    <w:rsid w:val="00721FBD"/>
    <w:rsid w:val="007227ED"/>
    <w:rsid w:val="00723197"/>
    <w:rsid w:val="007232CD"/>
    <w:rsid w:val="00723942"/>
    <w:rsid w:val="00723A8A"/>
    <w:rsid w:val="00723CDD"/>
    <w:rsid w:val="007246CC"/>
    <w:rsid w:val="0072472A"/>
    <w:rsid w:val="00724A63"/>
    <w:rsid w:val="00724F2C"/>
    <w:rsid w:val="00725A06"/>
    <w:rsid w:val="00725FC6"/>
    <w:rsid w:val="007262EF"/>
    <w:rsid w:val="00726C9D"/>
    <w:rsid w:val="00727418"/>
    <w:rsid w:val="00730CA0"/>
    <w:rsid w:val="00730EC9"/>
    <w:rsid w:val="007314D5"/>
    <w:rsid w:val="00731EEA"/>
    <w:rsid w:val="007321AC"/>
    <w:rsid w:val="00732282"/>
    <w:rsid w:val="007327B6"/>
    <w:rsid w:val="007328B5"/>
    <w:rsid w:val="0073321A"/>
    <w:rsid w:val="00734118"/>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47796"/>
    <w:rsid w:val="0075077F"/>
    <w:rsid w:val="007507ED"/>
    <w:rsid w:val="00750C4E"/>
    <w:rsid w:val="007516BF"/>
    <w:rsid w:val="00752A23"/>
    <w:rsid w:val="00752C60"/>
    <w:rsid w:val="0075381A"/>
    <w:rsid w:val="00754552"/>
    <w:rsid w:val="0075580B"/>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A30"/>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5F1"/>
    <w:rsid w:val="007859F9"/>
    <w:rsid w:val="007868EB"/>
    <w:rsid w:val="00786980"/>
    <w:rsid w:val="00786B9E"/>
    <w:rsid w:val="0078704D"/>
    <w:rsid w:val="0078772A"/>
    <w:rsid w:val="00787DFF"/>
    <w:rsid w:val="0079047E"/>
    <w:rsid w:val="00793E86"/>
    <w:rsid w:val="0079478A"/>
    <w:rsid w:val="007949B6"/>
    <w:rsid w:val="007949D3"/>
    <w:rsid w:val="00794FA3"/>
    <w:rsid w:val="0079520C"/>
    <w:rsid w:val="00795504"/>
    <w:rsid w:val="00795661"/>
    <w:rsid w:val="00795A0D"/>
    <w:rsid w:val="00795B98"/>
    <w:rsid w:val="00795FF4"/>
    <w:rsid w:val="00796084"/>
    <w:rsid w:val="0079644A"/>
    <w:rsid w:val="00796583"/>
    <w:rsid w:val="00796A50"/>
    <w:rsid w:val="0079712E"/>
    <w:rsid w:val="007971BB"/>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0B"/>
    <w:rsid w:val="007A79AF"/>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107"/>
    <w:rsid w:val="007C0413"/>
    <w:rsid w:val="007C0570"/>
    <w:rsid w:val="007C09FD"/>
    <w:rsid w:val="007C1292"/>
    <w:rsid w:val="007C1BC5"/>
    <w:rsid w:val="007C1F03"/>
    <w:rsid w:val="007C2052"/>
    <w:rsid w:val="007C2EA5"/>
    <w:rsid w:val="007C3C13"/>
    <w:rsid w:val="007C3DD1"/>
    <w:rsid w:val="007C4760"/>
    <w:rsid w:val="007C4761"/>
    <w:rsid w:val="007C5817"/>
    <w:rsid w:val="007C6EC2"/>
    <w:rsid w:val="007C760D"/>
    <w:rsid w:val="007D000F"/>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1DB"/>
    <w:rsid w:val="007F1D49"/>
    <w:rsid w:val="007F281F"/>
    <w:rsid w:val="007F2886"/>
    <w:rsid w:val="007F29B6"/>
    <w:rsid w:val="007F2C4D"/>
    <w:rsid w:val="007F2EEA"/>
    <w:rsid w:val="007F3326"/>
    <w:rsid w:val="007F3632"/>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1756"/>
    <w:rsid w:val="00802A30"/>
    <w:rsid w:val="00803171"/>
    <w:rsid w:val="008033D4"/>
    <w:rsid w:val="00803A2C"/>
    <w:rsid w:val="008046C3"/>
    <w:rsid w:val="00804DC4"/>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297"/>
    <w:rsid w:val="0081395F"/>
    <w:rsid w:val="00815098"/>
    <w:rsid w:val="00815204"/>
    <w:rsid w:val="0081556C"/>
    <w:rsid w:val="00815872"/>
    <w:rsid w:val="00816959"/>
    <w:rsid w:val="008169E2"/>
    <w:rsid w:val="00816F2F"/>
    <w:rsid w:val="00816FFC"/>
    <w:rsid w:val="00817AF9"/>
    <w:rsid w:val="008206B7"/>
    <w:rsid w:val="00820D09"/>
    <w:rsid w:val="008232A5"/>
    <w:rsid w:val="0082351E"/>
    <w:rsid w:val="00824316"/>
    <w:rsid w:val="008244EB"/>
    <w:rsid w:val="00824AE2"/>
    <w:rsid w:val="0082545E"/>
    <w:rsid w:val="008260C3"/>
    <w:rsid w:val="00827FC2"/>
    <w:rsid w:val="00830D9B"/>
    <w:rsid w:val="00830ECB"/>
    <w:rsid w:val="00831063"/>
    <w:rsid w:val="00831240"/>
    <w:rsid w:val="00832073"/>
    <w:rsid w:val="0083305E"/>
    <w:rsid w:val="00833824"/>
    <w:rsid w:val="00835066"/>
    <w:rsid w:val="00836074"/>
    <w:rsid w:val="00836B39"/>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EF"/>
    <w:rsid w:val="00853C02"/>
    <w:rsid w:val="00853C51"/>
    <w:rsid w:val="00854229"/>
    <w:rsid w:val="008543DB"/>
    <w:rsid w:val="00854848"/>
    <w:rsid w:val="00855A6C"/>
    <w:rsid w:val="00855EBC"/>
    <w:rsid w:val="008563D6"/>
    <w:rsid w:val="0085648E"/>
    <w:rsid w:val="008603E3"/>
    <w:rsid w:val="008605B4"/>
    <w:rsid w:val="00861667"/>
    <w:rsid w:val="00862420"/>
    <w:rsid w:val="008629B5"/>
    <w:rsid w:val="008629DF"/>
    <w:rsid w:val="00862B3D"/>
    <w:rsid w:val="00863DD1"/>
    <w:rsid w:val="00864605"/>
    <w:rsid w:val="0086466A"/>
    <w:rsid w:val="008649EB"/>
    <w:rsid w:val="00864FD5"/>
    <w:rsid w:val="00865DCC"/>
    <w:rsid w:val="0086637C"/>
    <w:rsid w:val="008663BA"/>
    <w:rsid w:val="0086645F"/>
    <w:rsid w:val="00866785"/>
    <w:rsid w:val="00866E51"/>
    <w:rsid w:val="00866F0C"/>
    <w:rsid w:val="00867A14"/>
    <w:rsid w:val="0087085F"/>
    <w:rsid w:val="00871BE9"/>
    <w:rsid w:val="0087226F"/>
    <w:rsid w:val="0087255F"/>
    <w:rsid w:val="0087390E"/>
    <w:rsid w:val="008745E9"/>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F7C"/>
    <w:rsid w:val="008A2541"/>
    <w:rsid w:val="008A26AD"/>
    <w:rsid w:val="008A4F03"/>
    <w:rsid w:val="008A54B9"/>
    <w:rsid w:val="008A54E0"/>
    <w:rsid w:val="008A574F"/>
    <w:rsid w:val="008A5D67"/>
    <w:rsid w:val="008A627A"/>
    <w:rsid w:val="008A6306"/>
    <w:rsid w:val="008A68DD"/>
    <w:rsid w:val="008A6C22"/>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4E03"/>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20"/>
    <w:rsid w:val="008E4A78"/>
    <w:rsid w:val="008E4DAB"/>
    <w:rsid w:val="008E5071"/>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E67"/>
    <w:rsid w:val="008F7931"/>
    <w:rsid w:val="009004BB"/>
    <w:rsid w:val="00900794"/>
    <w:rsid w:val="00900BD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A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8AA"/>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16CD"/>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4A83"/>
    <w:rsid w:val="00955728"/>
    <w:rsid w:val="0095591C"/>
    <w:rsid w:val="009575E5"/>
    <w:rsid w:val="00960D63"/>
    <w:rsid w:val="00962926"/>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82D"/>
    <w:rsid w:val="00974C0C"/>
    <w:rsid w:val="009751D3"/>
    <w:rsid w:val="00975779"/>
    <w:rsid w:val="00975BD0"/>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57FF"/>
    <w:rsid w:val="00986242"/>
    <w:rsid w:val="0098663C"/>
    <w:rsid w:val="00987EC3"/>
    <w:rsid w:val="00987F30"/>
    <w:rsid w:val="00991834"/>
    <w:rsid w:val="00991C56"/>
    <w:rsid w:val="00992970"/>
    <w:rsid w:val="00992ED8"/>
    <w:rsid w:val="009943AA"/>
    <w:rsid w:val="00996637"/>
    <w:rsid w:val="009A0113"/>
    <w:rsid w:val="009A0632"/>
    <w:rsid w:val="009A08EE"/>
    <w:rsid w:val="009A1780"/>
    <w:rsid w:val="009A1B02"/>
    <w:rsid w:val="009A1CFA"/>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680"/>
    <w:rsid w:val="009B075D"/>
    <w:rsid w:val="009B1238"/>
    <w:rsid w:val="009B1329"/>
    <w:rsid w:val="009B1989"/>
    <w:rsid w:val="009B21E0"/>
    <w:rsid w:val="009B2C69"/>
    <w:rsid w:val="009B2DD1"/>
    <w:rsid w:val="009B3479"/>
    <w:rsid w:val="009B4738"/>
    <w:rsid w:val="009B5434"/>
    <w:rsid w:val="009B561A"/>
    <w:rsid w:val="009B5788"/>
    <w:rsid w:val="009B5E34"/>
    <w:rsid w:val="009B6575"/>
    <w:rsid w:val="009B67E0"/>
    <w:rsid w:val="009B6E5D"/>
    <w:rsid w:val="009B724F"/>
    <w:rsid w:val="009B7623"/>
    <w:rsid w:val="009B76D2"/>
    <w:rsid w:val="009B78B5"/>
    <w:rsid w:val="009B7A06"/>
    <w:rsid w:val="009C15E7"/>
    <w:rsid w:val="009C170F"/>
    <w:rsid w:val="009C18F9"/>
    <w:rsid w:val="009C1C09"/>
    <w:rsid w:val="009C2E99"/>
    <w:rsid w:val="009C32EA"/>
    <w:rsid w:val="009C35AD"/>
    <w:rsid w:val="009C3F5A"/>
    <w:rsid w:val="009C3F92"/>
    <w:rsid w:val="009C4380"/>
    <w:rsid w:val="009C44B5"/>
    <w:rsid w:val="009C4975"/>
    <w:rsid w:val="009C4F76"/>
    <w:rsid w:val="009C5211"/>
    <w:rsid w:val="009C59E4"/>
    <w:rsid w:val="009C6271"/>
    <w:rsid w:val="009C7732"/>
    <w:rsid w:val="009D056B"/>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9AF"/>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587C"/>
    <w:rsid w:val="009E6015"/>
    <w:rsid w:val="009E61C3"/>
    <w:rsid w:val="009E6884"/>
    <w:rsid w:val="009E6D0E"/>
    <w:rsid w:val="009E7638"/>
    <w:rsid w:val="009F047C"/>
    <w:rsid w:val="009F0ADE"/>
    <w:rsid w:val="009F0F1F"/>
    <w:rsid w:val="009F1A0F"/>
    <w:rsid w:val="009F2DBF"/>
    <w:rsid w:val="009F3061"/>
    <w:rsid w:val="009F35E5"/>
    <w:rsid w:val="009F3E3E"/>
    <w:rsid w:val="009F467A"/>
    <w:rsid w:val="009F47DD"/>
    <w:rsid w:val="009F48E7"/>
    <w:rsid w:val="009F519C"/>
    <w:rsid w:val="009F59E0"/>
    <w:rsid w:val="009F5D7B"/>
    <w:rsid w:val="009F5E7B"/>
    <w:rsid w:val="009F65F3"/>
    <w:rsid w:val="009F6C1A"/>
    <w:rsid w:val="009F6C6D"/>
    <w:rsid w:val="009F708C"/>
    <w:rsid w:val="009F73DD"/>
    <w:rsid w:val="009F7E6A"/>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6D7"/>
    <w:rsid w:val="00A244BC"/>
    <w:rsid w:val="00A2518B"/>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381E"/>
    <w:rsid w:val="00A341EE"/>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718"/>
    <w:rsid w:val="00A53F30"/>
    <w:rsid w:val="00A546B4"/>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CD2"/>
    <w:rsid w:val="00A72439"/>
    <w:rsid w:val="00A7259E"/>
    <w:rsid w:val="00A7326D"/>
    <w:rsid w:val="00A73D44"/>
    <w:rsid w:val="00A74463"/>
    <w:rsid w:val="00A7457F"/>
    <w:rsid w:val="00A74C7D"/>
    <w:rsid w:val="00A755E7"/>
    <w:rsid w:val="00A75F29"/>
    <w:rsid w:val="00A7625B"/>
    <w:rsid w:val="00A76A55"/>
    <w:rsid w:val="00A7756D"/>
    <w:rsid w:val="00A77DE2"/>
    <w:rsid w:val="00A804C2"/>
    <w:rsid w:val="00A80CB8"/>
    <w:rsid w:val="00A81142"/>
    <w:rsid w:val="00A82016"/>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B1B"/>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61"/>
    <w:rsid w:val="00AA059D"/>
    <w:rsid w:val="00AA0764"/>
    <w:rsid w:val="00AA1205"/>
    <w:rsid w:val="00AA1474"/>
    <w:rsid w:val="00AA1639"/>
    <w:rsid w:val="00AA25C1"/>
    <w:rsid w:val="00AA32EC"/>
    <w:rsid w:val="00AA3A18"/>
    <w:rsid w:val="00AA3CE0"/>
    <w:rsid w:val="00AA4052"/>
    <w:rsid w:val="00AA43ED"/>
    <w:rsid w:val="00AA493D"/>
    <w:rsid w:val="00AA516A"/>
    <w:rsid w:val="00AA53C3"/>
    <w:rsid w:val="00AA56D2"/>
    <w:rsid w:val="00AA5E97"/>
    <w:rsid w:val="00AA63F0"/>
    <w:rsid w:val="00AA75B5"/>
    <w:rsid w:val="00AA765B"/>
    <w:rsid w:val="00AA7CC4"/>
    <w:rsid w:val="00AB0977"/>
    <w:rsid w:val="00AB0AAA"/>
    <w:rsid w:val="00AB1EC1"/>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540"/>
    <w:rsid w:val="00AC58EC"/>
    <w:rsid w:val="00AC5A51"/>
    <w:rsid w:val="00AC5ACE"/>
    <w:rsid w:val="00AC6197"/>
    <w:rsid w:val="00AC71DA"/>
    <w:rsid w:val="00AC7977"/>
    <w:rsid w:val="00AC7E3C"/>
    <w:rsid w:val="00AC7F71"/>
    <w:rsid w:val="00AD018B"/>
    <w:rsid w:val="00AD0247"/>
    <w:rsid w:val="00AD057B"/>
    <w:rsid w:val="00AD0BE0"/>
    <w:rsid w:val="00AD0C8A"/>
    <w:rsid w:val="00AD14FB"/>
    <w:rsid w:val="00AD1529"/>
    <w:rsid w:val="00AD1D6C"/>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6EC6"/>
    <w:rsid w:val="00AF03DA"/>
    <w:rsid w:val="00AF0F9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11"/>
    <w:rsid w:val="00B27DB3"/>
    <w:rsid w:val="00B308AC"/>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3DA5"/>
    <w:rsid w:val="00B54D7E"/>
    <w:rsid w:val="00B55182"/>
    <w:rsid w:val="00B55740"/>
    <w:rsid w:val="00B55A20"/>
    <w:rsid w:val="00B55F7C"/>
    <w:rsid w:val="00B56714"/>
    <w:rsid w:val="00B56874"/>
    <w:rsid w:val="00B56ABB"/>
    <w:rsid w:val="00B56CB2"/>
    <w:rsid w:val="00B57BB2"/>
    <w:rsid w:val="00B60576"/>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19C8"/>
    <w:rsid w:val="00B821E5"/>
    <w:rsid w:val="00B82F78"/>
    <w:rsid w:val="00B837F7"/>
    <w:rsid w:val="00B84500"/>
    <w:rsid w:val="00B8496A"/>
    <w:rsid w:val="00B84A40"/>
    <w:rsid w:val="00B87B68"/>
    <w:rsid w:val="00B87E60"/>
    <w:rsid w:val="00B906B4"/>
    <w:rsid w:val="00B91020"/>
    <w:rsid w:val="00B91696"/>
    <w:rsid w:val="00B91826"/>
    <w:rsid w:val="00B91AAD"/>
    <w:rsid w:val="00B91F25"/>
    <w:rsid w:val="00B92508"/>
    <w:rsid w:val="00B92C8D"/>
    <w:rsid w:val="00B93F34"/>
    <w:rsid w:val="00B941C4"/>
    <w:rsid w:val="00B94C8F"/>
    <w:rsid w:val="00B9502A"/>
    <w:rsid w:val="00B95182"/>
    <w:rsid w:val="00B95380"/>
    <w:rsid w:val="00B95B9D"/>
    <w:rsid w:val="00B9653D"/>
    <w:rsid w:val="00B96C6F"/>
    <w:rsid w:val="00B96CE5"/>
    <w:rsid w:val="00B97513"/>
    <w:rsid w:val="00B97A22"/>
    <w:rsid w:val="00B97F16"/>
    <w:rsid w:val="00BA0040"/>
    <w:rsid w:val="00BA0B9C"/>
    <w:rsid w:val="00BA0D83"/>
    <w:rsid w:val="00BA11A4"/>
    <w:rsid w:val="00BA11FE"/>
    <w:rsid w:val="00BA15B3"/>
    <w:rsid w:val="00BA1909"/>
    <w:rsid w:val="00BA1D93"/>
    <w:rsid w:val="00BA1E73"/>
    <w:rsid w:val="00BA2496"/>
    <w:rsid w:val="00BA3803"/>
    <w:rsid w:val="00BA39D4"/>
    <w:rsid w:val="00BA3C3A"/>
    <w:rsid w:val="00BA45B8"/>
    <w:rsid w:val="00BA4E0C"/>
    <w:rsid w:val="00BA5394"/>
    <w:rsid w:val="00BA6447"/>
    <w:rsid w:val="00BA687D"/>
    <w:rsid w:val="00BA6B31"/>
    <w:rsid w:val="00BA7280"/>
    <w:rsid w:val="00BA767B"/>
    <w:rsid w:val="00BA7F1B"/>
    <w:rsid w:val="00BB00B7"/>
    <w:rsid w:val="00BB0B7A"/>
    <w:rsid w:val="00BB1B5E"/>
    <w:rsid w:val="00BB1E9A"/>
    <w:rsid w:val="00BB2BFA"/>
    <w:rsid w:val="00BB2D6A"/>
    <w:rsid w:val="00BB3350"/>
    <w:rsid w:val="00BB34D5"/>
    <w:rsid w:val="00BB4018"/>
    <w:rsid w:val="00BB4ADE"/>
    <w:rsid w:val="00BB4C6C"/>
    <w:rsid w:val="00BB5094"/>
    <w:rsid w:val="00BB5A6B"/>
    <w:rsid w:val="00BB5ABC"/>
    <w:rsid w:val="00BB69B7"/>
    <w:rsid w:val="00BB6D11"/>
    <w:rsid w:val="00BB73BC"/>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D4"/>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4430"/>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BEF"/>
    <w:rsid w:val="00BF6DEA"/>
    <w:rsid w:val="00BF7792"/>
    <w:rsid w:val="00C00C49"/>
    <w:rsid w:val="00C0194F"/>
    <w:rsid w:val="00C03208"/>
    <w:rsid w:val="00C03A2C"/>
    <w:rsid w:val="00C0433C"/>
    <w:rsid w:val="00C0443E"/>
    <w:rsid w:val="00C04930"/>
    <w:rsid w:val="00C053F9"/>
    <w:rsid w:val="00C0672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27F60"/>
    <w:rsid w:val="00C30131"/>
    <w:rsid w:val="00C30165"/>
    <w:rsid w:val="00C302B4"/>
    <w:rsid w:val="00C319A2"/>
    <w:rsid w:val="00C32090"/>
    <w:rsid w:val="00C32242"/>
    <w:rsid w:val="00C32418"/>
    <w:rsid w:val="00C32808"/>
    <w:rsid w:val="00C32C43"/>
    <w:rsid w:val="00C33168"/>
    <w:rsid w:val="00C3333C"/>
    <w:rsid w:val="00C33649"/>
    <w:rsid w:val="00C33B5C"/>
    <w:rsid w:val="00C33EF2"/>
    <w:rsid w:val="00C34497"/>
    <w:rsid w:val="00C34588"/>
    <w:rsid w:val="00C345E4"/>
    <w:rsid w:val="00C35287"/>
    <w:rsid w:val="00C353AE"/>
    <w:rsid w:val="00C35F34"/>
    <w:rsid w:val="00C37C2C"/>
    <w:rsid w:val="00C404ED"/>
    <w:rsid w:val="00C41133"/>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9C2"/>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7EA"/>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DF2"/>
    <w:rsid w:val="00C96B52"/>
    <w:rsid w:val="00C971FB"/>
    <w:rsid w:val="00C9772C"/>
    <w:rsid w:val="00C97855"/>
    <w:rsid w:val="00C97BC5"/>
    <w:rsid w:val="00C97E57"/>
    <w:rsid w:val="00CA0201"/>
    <w:rsid w:val="00CA02CD"/>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708"/>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574"/>
    <w:rsid w:val="00CD66A4"/>
    <w:rsid w:val="00CD68D1"/>
    <w:rsid w:val="00CD6C00"/>
    <w:rsid w:val="00CD763F"/>
    <w:rsid w:val="00CD7ACF"/>
    <w:rsid w:val="00CE04D9"/>
    <w:rsid w:val="00CE147C"/>
    <w:rsid w:val="00CE1D29"/>
    <w:rsid w:val="00CE235F"/>
    <w:rsid w:val="00CE28FF"/>
    <w:rsid w:val="00CE3E48"/>
    <w:rsid w:val="00CE6327"/>
    <w:rsid w:val="00CE6FA4"/>
    <w:rsid w:val="00CE7A49"/>
    <w:rsid w:val="00CF0097"/>
    <w:rsid w:val="00CF0574"/>
    <w:rsid w:val="00CF0936"/>
    <w:rsid w:val="00CF12BC"/>
    <w:rsid w:val="00CF1870"/>
    <w:rsid w:val="00CF233D"/>
    <w:rsid w:val="00CF2815"/>
    <w:rsid w:val="00CF335C"/>
    <w:rsid w:val="00CF356C"/>
    <w:rsid w:val="00CF37E3"/>
    <w:rsid w:val="00CF3AF1"/>
    <w:rsid w:val="00CF4BCF"/>
    <w:rsid w:val="00CF571C"/>
    <w:rsid w:val="00CF6234"/>
    <w:rsid w:val="00CF6510"/>
    <w:rsid w:val="00CF70C4"/>
    <w:rsid w:val="00CF756E"/>
    <w:rsid w:val="00CF7BA2"/>
    <w:rsid w:val="00CF7CC1"/>
    <w:rsid w:val="00CF7E52"/>
    <w:rsid w:val="00CF7FBB"/>
    <w:rsid w:val="00D00D04"/>
    <w:rsid w:val="00D00D08"/>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701"/>
    <w:rsid w:val="00D17965"/>
    <w:rsid w:val="00D20658"/>
    <w:rsid w:val="00D20AF9"/>
    <w:rsid w:val="00D20C60"/>
    <w:rsid w:val="00D20CDC"/>
    <w:rsid w:val="00D20F24"/>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87E"/>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2DE"/>
    <w:rsid w:val="00D42653"/>
    <w:rsid w:val="00D429AB"/>
    <w:rsid w:val="00D429DD"/>
    <w:rsid w:val="00D42B94"/>
    <w:rsid w:val="00D430F7"/>
    <w:rsid w:val="00D433A2"/>
    <w:rsid w:val="00D4342D"/>
    <w:rsid w:val="00D4356B"/>
    <w:rsid w:val="00D4358A"/>
    <w:rsid w:val="00D43CC5"/>
    <w:rsid w:val="00D446A2"/>
    <w:rsid w:val="00D44A04"/>
    <w:rsid w:val="00D450CF"/>
    <w:rsid w:val="00D458F4"/>
    <w:rsid w:val="00D4591F"/>
    <w:rsid w:val="00D4595E"/>
    <w:rsid w:val="00D45A01"/>
    <w:rsid w:val="00D4638C"/>
    <w:rsid w:val="00D465C2"/>
    <w:rsid w:val="00D4688A"/>
    <w:rsid w:val="00D46A16"/>
    <w:rsid w:val="00D476D1"/>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575"/>
    <w:rsid w:val="00D62B20"/>
    <w:rsid w:val="00D63C2A"/>
    <w:rsid w:val="00D65903"/>
    <w:rsid w:val="00D65BDB"/>
    <w:rsid w:val="00D65FFC"/>
    <w:rsid w:val="00D6681B"/>
    <w:rsid w:val="00D671F6"/>
    <w:rsid w:val="00D67752"/>
    <w:rsid w:val="00D70313"/>
    <w:rsid w:val="00D704CB"/>
    <w:rsid w:val="00D70668"/>
    <w:rsid w:val="00D70972"/>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9CA"/>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00"/>
    <w:rsid w:val="00DB7366"/>
    <w:rsid w:val="00DB78E6"/>
    <w:rsid w:val="00DB7CEF"/>
    <w:rsid w:val="00DC25DE"/>
    <w:rsid w:val="00DC2FDA"/>
    <w:rsid w:val="00DC33DC"/>
    <w:rsid w:val="00DC352A"/>
    <w:rsid w:val="00DC37A3"/>
    <w:rsid w:val="00DC4704"/>
    <w:rsid w:val="00DC4D5D"/>
    <w:rsid w:val="00DC5213"/>
    <w:rsid w:val="00DC53B7"/>
    <w:rsid w:val="00DC55A6"/>
    <w:rsid w:val="00DC6E4E"/>
    <w:rsid w:val="00DC7E95"/>
    <w:rsid w:val="00DD1C36"/>
    <w:rsid w:val="00DD2147"/>
    <w:rsid w:val="00DD2A63"/>
    <w:rsid w:val="00DD300B"/>
    <w:rsid w:val="00DD3084"/>
    <w:rsid w:val="00DD355D"/>
    <w:rsid w:val="00DD35F6"/>
    <w:rsid w:val="00DD4805"/>
    <w:rsid w:val="00DD4844"/>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2F19"/>
    <w:rsid w:val="00DE31A0"/>
    <w:rsid w:val="00DE31A5"/>
    <w:rsid w:val="00DE32BD"/>
    <w:rsid w:val="00DE54A4"/>
    <w:rsid w:val="00DE700B"/>
    <w:rsid w:val="00DE7771"/>
    <w:rsid w:val="00DE794C"/>
    <w:rsid w:val="00DE7A50"/>
    <w:rsid w:val="00DF0608"/>
    <w:rsid w:val="00DF17C8"/>
    <w:rsid w:val="00DF1C22"/>
    <w:rsid w:val="00DF2005"/>
    <w:rsid w:val="00DF27D0"/>
    <w:rsid w:val="00DF27E9"/>
    <w:rsid w:val="00DF2B6C"/>
    <w:rsid w:val="00DF3757"/>
    <w:rsid w:val="00DF4DAE"/>
    <w:rsid w:val="00DF63AA"/>
    <w:rsid w:val="00DF6534"/>
    <w:rsid w:val="00DF6E61"/>
    <w:rsid w:val="00DF6FD0"/>
    <w:rsid w:val="00DF72B6"/>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918"/>
    <w:rsid w:val="00E12DF4"/>
    <w:rsid w:val="00E13C1F"/>
    <w:rsid w:val="00E13D5A"/>
    <w:rsid w:val="00E13DD6"/>
    <w:rsid w:val="00E14B1C"/>
    <w:rsid w:val="00E14E3D"/>
    <w:rsid w:val="00E15843"/>
    <w:rsid w:val="00E158AB"/>
    <w:rsid w:val="00E15D5F"/>
    <w:rsid w:val="00E169AE"/>
    <w:rsid w:val="00E16BE4"/>
    <w:rsid w:val="00E16C53"/>
    <w:rsid w:val="00E17A99"/>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65C"/>
    <w:rsid w:val="00E32A76"/>
    <w:rsid w:val="00E32B49"/>
    <w:rsid w:val="00E33755"/>
    <w:rsid w:val="00E341B4"/>
    <w:rsid w:val="00E345EC"/>
    <w:rsid w:val="00E346AE"/>
    <w:rsid w:val="00E36A1C"/>
    <w:rsid w:val="00E374AB"/>
    <w:rsid w:val="00E379F0"/>
    <w:rsid w:val="00E40C17"/>
    <w:rsid w:val="00E40DFD"/>
    <w:rsid w:val="00E4101D"/>
    <w:rsid w:val="00E411F3"/>
    <w:rsid w:val="00E41A09"/>
    <w:rsid w:val="00E41A3D"/>
    <w:rsid w:val="00E4200F"/>
    <w:rsid w:val="00E438BC"/>
    <w:rsid w:val="00E43DCF"/>
    <w:rsid w:val="00E453A6"/>
    <w:rsid w:val="00E460C1"/>
    <w:rsid w:val="00E46128"/>
    <w:rsid w:val="00E469C1"/>
    <w:rsid w:val="00E46DB8"/>
    <w:rsid w:val="00E477FE"/>
    <w:rsid w:val="00E50072"/>
    <w:rsid w:val="00E50714"/>
    <w:rsid w:val="00E50922"/>
    <w:rsid w:val="00E5160B"/>
    <w:rsid w:val="00E517A8"/>
    <w:rsid w:val="00E52363"/>
    <w:rsid w:val="00E52BB7"/>
    <w:rsid w:val="00E5338C"/>
    <w:rsid w:val="00E535AE"/>
    <w:rsid w:val="00E53677"/>
    <w:rsid w:val="00E54711"/>
    <w:rsid w:val="00E54A22"/>
    <w:rsid w:val="00E5533D"/>
    <w:rsid w:val="00E555EA"/>
    <w:rsid w:val="00E55B45"/>
    <w:rsid w:val="00E56236"/>
    <w:rsid w:val="00E56921"/>
    <w:rsid w:val="00E5782B"/>
    <w:rsid w:val="00E60008"/>
    <w:rsid w:val="00E60438"/>
    <w:rsid w:val="00E61F09"/>
    <w:rsid w:val="00E62214"/>
    <w:rsid w:val="00E62411"/>
    <w:rsid w:val="00E62AA9"/>
    <w:rsid w:val="00E63216"/>
    <w:rsid w:val="00E635D5"/>
    <w:rsid w:val="00E642BB"/>
    <w:rsid w:val="00E64431"/>
    <w:rsid w:val="00E6524D"/>
    <w:rsid w:val="00E6548A"/>
    <w:rsid w:val="00E654EA"/>
    <w:rsid w:val="00E6564A"/>
    <w:rsid w:val="00E6676F"/>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484"/>
    <w:rsid w:val="00E9092F"/>
    <w:rsid w:val="00E90ED0"/>
    <w:rsid w:val="00E91186"/>
    <w:rsid w:val="00E91E5B"/>
    <w:rsid w:val="00E92110"/>
    <w:rsid w:val="00E92F3E"/>
    <w:rsid w:val="00E938A6"/>
    <w:rsid w:val="00E93EC9"/>
    <w:rsid w:val="00E941AD"/>
    <w:rsid w:val="00E941D4"/>
    <w:rsid w:val="00E94531"/>
    <w:rsid w:val="00E94AAC"/>
    <w:rsid w:val="00E9514A"/>
    <w:rsid w:val="00E95362"/>
    <w:rsid w:val="00E960DA"/>
    <w:rsid w:val="00E962D3"/>
    <w:rsid w:val="00E9745D"/>
    <w:rsid w:val="00E97641"/>
    <w:rsid w:val="00E97F29"/>
    <w:rsid w:val="00EA0137"/>
    <w:rsid w:val="00EA03B9"/>
    <w:rsid w:val="00EA06FF"/>
    <w:rsid w:val="00EA0A82"/>
    <w:rsid w:val="00EA0B36"/>
    <w:rsid w:val="00EA0F62"/>
    <w:rsid w:val="00EA1C16"/>
    <w:rsid w:val="00EA1C8B"/>
    <w:rsid w:val="00EA1F98"/>
    <w:rsid w:val="00EA320D"/>
    <w:rsid w:val="00EA3820"/>
    <w:rsid w:val="00EA4280"/>
    <w:rsid w:val="00EA44CC"/>
    <w:rsid w:val="00EA46BD"/>
    <w:rsid w:val="00EA4C76"/>
    <w:rsid w:val="00EA5611"/>
    <w:rsid w:val="00EA59D2"/>
    <w:rsid w:val="00EA63A3"/>
    <w:rsid w:val="00EA64BF"/>
    <w:rsid w:val="00EA67B6"/>
    <w:rsid w:val="00EA6BEB"/>
    <w:rsid w:val="00EA73B3"/>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008"/>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32"/>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5C9D"/>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43B"/>
    <w:rsid w:val="00EE5961"/>
    <w:rsid w:val="00EE6392"/>
    <w:rsid w:val="00EE66C4"/>
    <w:rsid w:val="00EE6807"/>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4D50"/>
    <w:rsid w:val="00F153D1"/>
    <w:rsid w:val="00F15655"/>
    <w:rsid w:val="00F15845"/>
    <w:rsid w:val="00F15B22"/>
    <w:rsid w:val="00F166D9"/>
    <w:rsid w:val="00F16EA3"/>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00E"/>
    <w:rsid w:val="00F456BE"/>
    <w:rsid w:val="00F45AB4"/>
    <w:rsid w:val="00F46351"/>
    <w:rsid w:val="00F46E71"/>
    <w:rsid w:val="00F4705B"/>
    <w:rsid w:val="00F4787C"/>
    <w:rsid w:val="00F47BA1"/>
    <w:rsid w:val="00F50676"/>
    <w:rsid w:val="00F510AF"/>
    <w:rsid w:val="00F51734"/>
    <w:rsid w:val="00F51774"/>
    <w:rsid w:val="00F51F6B"/>
    <w:rsid w:val="00F52828"/>
    <w:rsid w:val="00F5375E"/>
    <w:rsid w:val="00F53849"/>
    <w:rsid w:val="00F539D1"/>
    <w:rsid w:val="00F54834"/>
    <w:rsid w:val="00F55715"/>
    <w:rsid w:val="00F55A56"/>
    <w:rsid w:val="00F55AFF"/>
    <w:rsid w:val="00F55F25"/>
    <w:rsid w:val="00F56CF7"/>
    <w:rsid w:val="00F57AB4"/>
    <w:rsid w:val="00F600E5"/>
    <w:rsid w:val="00F60AD6"/>
    <w:rsid w:val="00F60B90"/>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05E"/>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2F78"/>
    <w:rsid w:val="00FA359F"/>
    <w:rsid w:val="00FA3AEE"/>
    <w:rsid w:val="00FA3FE8"/>
    <w:rsid w:val="00FA42C7"/>
    <w:rsid w:val="00FA4488"/>
    <w:rsid w:val="00FA4974"/>
    <w:rsid w:val="00FA61DA"/>
    <w:rsid w:val="00FA7350"/>
    <w:rsid w:val="00FA74C8"/>
    <w:rsid w:val="00FA7DE9"/>
    <w:rsid w:val="00FB0160"/>
    <w:rsid w:val="00FB069A"/>
    <w:rsid w:val="00FB0949"/>
    <w:rsid w:val="00FB0BCB"/>
    <w:rsid w:val="00FB1071"/>
    <w:rsid w:val="00FB17A1"/>
    <w:rsid w:val="00FB187B"/>
    <w:rsid w:val="00FB1C93"/>
    <w:rsid w:val="00FB20BA"/>
    <w:rsid w:val="00FB2140"/>
    <w:rsid w:val="00FB2599"/>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96C"/>
    <w:rsid w:val="00FC4A38"/>
    <w:rsid w:val="00FC4C61"/>
    <w:rsid w:val="00FC5A5E"/>
    <w:rsid w:val="00FC61A4"/>
    <w:rsid w:val="00FC61CD"/>
    <w:rsid w:val="00FC6666"/>
    <w:rsid w:val="00FC6C27"/>
    <w:rsid w:val="00FC6CA9"/>
    <w:rsid w:val="00FC79F5"/>
    <w:rsid w:val="00FC7B2D"/>
    <w:rsid w:val="00FC7FF7"/>
    <w:rsid w:val="00FD0C18"/>
    <w:rsid w:val="00FD11FD"/>
    <w:rsid w:val="00FD1909"/>
    <w:rsid w:val="00FD3067"/>
    <w:rsid w:val="00FD3769"/>
    <w:rsid w:val="00FD376A"/>
    <w:rsid w:val="00FD3DBE"/>
    <w:rsid w:val="00FD41CC"/>
    <w:rsid w:val="00FD5008"/>
    <w:rsid w:val="00FD5B4C"/>
    <w:rsid w:val="00FD5C55"/>
    <w:rsid w:val="00FD66EE"/>
    <w:rsid w:val="00FD6D5E"/>
    <w:rsid w:val="00FD75DA"/>
    <w:rsid w:val="00FD76BC"/>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6EED"/>
    <w:rsid w:val="00FF067E"/>
    <w:rsid w:val="00FF0C30"/>
    <w:rsid w:val="00FF123A"/>
    <w:rsid w:val="00FF1D67"/>
    <w:rsid w:val="00FF24C4"/>
    <w:rsid w:val="00FF2696"/>
    <w:rsid w:val="00FF28A0"/>
    <w:rsid w:val="00FF32CE"/>
    <w:rsid w:val="00FF33D9"/>
    <w:rsid w:val="00FF3B84"/>
    <w:rsid w:val="00FF3F8A"/>
    <w:rsid w:val="00FF48A6"/>
    <w:rsid w:val="00FF505A"/>
    <w:rsid w:val="00FF571D"/>
    <w:rsid w:val="00FF59FE"/>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Text">
    <w:name w:val="3GPP Text"/>
    <w:basedOn w:val="a1"/>
    <w:link w:val="3GPPTextChar"/>
    <w:qFormat/>
    <w:rsid w:val="004A1DE4"/>
    <w:pPr>
      <w:spacing w:before="120" w:after="120"/>
    </w:pPr>
    <w:rPr>
      <w:sz w:val="22"/>
      <w:szCs w:val="20"/>
      <w:lang w:val="en-US" w:eastAsia="en-US"/>
    </w:rPr>
  </w:style>
  <w:style w:type="character" w:customStyle="1" w:styleId="3GPPTextChar">
    <w:name w:val="3GPP Text Char"/>
    <w:link w:val="3GPPText"/>
    <w:qFormat/>
    <w:rsid w:val="004A1DE4"/>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Text">
    <w:name w:val="3GPP Text"/>
    <w:basedOn w:val="a1"/>
    <w:link w:val="3GPPTextChar"/>
    <w:qFormat/>
    <w:rsid w:val="004A1DE4"/>
    <w:pPr>
      <w:spacing w:before="120" w:after="120"/>
    </w:pPr>
    <w:rPr>
      <w:sz w:val="22"/>
      <w:szCs w:val="20"/>
      <w:lang w:val="en-US" w:eastAsia="en-US"/>
    </w:rPr>
  </w:style>
  <w:style w:type="character" w:customStyle="1" w:styleId="3GPPTextChar">
    <w:name w:val="3GPP Text Char"/>
    <w:link w:val="3GPPText"/>
    <w:qFormat/>
    <w:rsid w:val="004A1DE4"/>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61752988">
      <w:bodyDiv w:val="1"/>
      <w:marLeft w:val="0"/>
      <w:marRight w:val="0"/>
      <w:marTop w:val="0"/>
      <w:marBottom w:val="0"/>
      <w:divBdr>
        <w:top w:val="none" w:sz="0" w:space="0" w:color="auto"/>
        <w:left w:val="none" w:sz="0" w:space="0" w:color="auto"/>
        <w:bottom w:val="none" w:sz="0" w:space="0" w:color="auto"/>
        <w:right w:val="none" w:sz="0" w:space="0" w:color="auto"/>
      </w:divBdr>
      <w:divsChild>
        <w:div w:id="397678947">
          <w:marLeft w:val="360"/>
          <w:marRight w:val="0"/>
          <w:marTop w:val="200"/>
          <w:marBottom w:val="0"/>
          <w:divBdr>
            <w:top w:val="none" w:sz="0" w:space="0" w:color="auto"/>
            <w:left w:val="none" w:sz="0" w:space="0" w:color="auto"/>
            <w:bottom w:val="none" w:sz="0" w:space="0" w:color="auto"/>
            <w:right w:val="none" w:sz="0" w:space="0" w:color="auto"/>
          </w:divBdr>
        </w:div>
        <w:div w:id="482889917">
          <w:marLeft w:val="1080"/>
          <w:marRight w:val="0"/>
          <w:marTop w:val="100"/>
          <w:marBottom w:val="0"/>
          <w:divBdr>
            <w:top w:val="none" w:sz="0" w:space="0" w:color="auto"/>
            <w:left w:val="none" w:sz="0" w:space="0" w:color="auto"/>
            <w:bottom w:val="none" w:sz="0" w:space="0" w:color="auto"/>
            <w:right w:val="none" w:sz="0" w:space="0" w:color="auto"/>
          </w:divBdr>
        </w:div>
        <w:div w:id="1504587819">
          <w:marLeft w:val="1080"/>
          <w:marRight w:val="0"/>
          <w:marTop w:val="100"/>
          <w:marBottom w:val="0"/>
          <w:divBdr>
            <w:top w:val="none" w:sz="0" w:space="0" w:color="auto"/>
            <w:left w:val="none" w:sz="0" w:space="0" w:color="auto"/>
            <w:bottom w:val="none" w:sz="0" w:space="0" w:color="auto"/>
            <w:right w:val="none" w:sz="0" w:space="0" w:color="auto"/>
          </w:divBdr>
        </w:div>
        <w:div w:id="355739050">
          <w:marLeft w:val="360"/>
          <w:marRight w:val="0"/>
          <w:marTop w:val="200"/>
          <w:marBottom w:val="0"/>
          <w:divBdr>
            <w:top w:val="none" w:sz="0" w:space="0" w:color="auto"/>
            <w:left w:val="none" w:sz="0" w:space="0" w:color="auto"/>
            <w:bottom w:val="none" w:sz="0" w:space="0" w:color="auto"/>
            <w:right w:val="none" w:sz="0" w:space="0" w:color="auto"/>
          </w:divBdr>
        </w:div>
        <w:div w:id="193081988">
          <w:marLeft w:val="1080"/>
          <w:marRight w:val="0"/>
          <w:marTop w:val="100"/>
          <w:marBottom w:val="0"/>
          <w:divBdr>
            <w:top w:val="none" w:sz="0" w:space="0" w:color="auto"/>
            <w:left w:val="none" w:sz="0" w:space="0" w:color="auto"/>
            <w:bottom w:val="none" w:sz="0" w:space="0" w:color="auto"/>
            <w:right w:val="none" w:sz="0" w:space="0" w:color="auto"/>
          </w:divBdr>
        </w:div>
        <w:div w:id="1817531612">
          <w:marLeft w:val="1080"/>
          <w:marRight w:val="0"/>
          <w:marTop w:val="100"/>
          <w:marBottom w:val="0"/>
          <w:divBdr>
            <w:top w:val="none" w:sz="0" w:space="0" w:color="auto"/>
            <w:left w:val="none" w:sz="0" w:space="0" w:color="auto"/>
            <w:bottom w:val="none" w:sz="0" w:space="0" w:color="auto"/>
            <w:right w:val="none" w:sz="0" w:space="0" w:color="auto"/>
          </w:divBdr>
        </w:div>
        <w:div w:id="458690494">
          <w:marLeft w:val="1080"/>
          <w:marRight w:val="0"/>
          <w:marTop w:val="100"/>
          <w:marBottom w:val="0"/>
          <w:divBdr>
            <w:top w:val="none" w:sz="0" w:space="0" w:color="auto"/>
            <w:left w:val="none" w:sz="0" w:space="0" w:color="auto"/>
            <w:bottom w:val="none" w:sz="0" w:space="0" w:color="auto"/>
            <w:right w:val="none" w:sz="0" w:space="0" w:color="auto"/>
          </w:divBdr>
        </w:div>
        <w:div w:id="1445080605">
          <w:marLeft w:val="1080"/>
          <w:marRight w:val="0"/>
          <w:marTop w:val="100"/>
          <w:marBottom w:val="0"/>
          <w:divBdr>
            <w:top w:val="none" w:sz="0" w:space="0" w:color="auto"/>
            <w:left w:val="none" w:sz="0" w:space="0" w:color="auto"/>
            <w:bottom w:val="none" w:sz="0" w:space="0" w:color="auto"/>
            <w:right w:val="none" w:sz="0" w:space="0" w:color="auto"/>
          </w:divBdr>
        </w:div>
        <w:div w:id="1119225072">
          <w:marLeft w:val="360"/>
          <w:marRight w:val="0"/>
          <w:marTop w:val="200"/>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510402">
      <w:bodyDiv w:val="1"/>
      <w:marLeft w:val="0"/>
      <w:marRight w:val="0"/>
      <w:marTop w:val="0"/>
      <w:marBottom w:val="0"/>
      <w:divBdr>
        <w:top w:val="none" w:sz="0" w:space="0" w:color="auto"/>
        <w:left w:val="none" w:sz="0" w:space="0" w:color="auto"/>
        <w:bottom w:val="none" w:sz="0" w:space="0" w:color="auto"/>
        <w:right w:val="none" w:sz="0" w:space="0" w:color="auto"/>
      </w:divBdr>
      <w:divsChild>
        <w:div w:id="159009917">
          <w:marLeft w:val="360"/>
          <w:marRight w:val="0"/>
          <w:marTop w:val="200"/>
          <w:marBottom w:val="0"/>
          <w:divBdr>
            <w:top w:val="none" w:sz="0" w:space="0" w:color="auto"/>
            <w:left w:val="none" w:sz="0" w:space="0" w:color="auto"/>
            <w:bottom w:val="none" w:sz="0" w:space="0" w:color="auto"/>
            <w:right w:val="none" w:sz="0" w:space="0" w:color="auto"/>
          </w:divBdr>
        </w:div>
        <w:div w:id="1523202653">
          <w:marLeft w:val="360"/>
          <w:marRight w:val="0"/>
          <w:marTop w:val="200"/>
          <w:marBottom w:val="0"/>
          <w:divBdr>
            <w:top w:val="none" w:sz="0" w:space="0" w:color="auto"/>
            <w:left w:val="none" w:sz="0" w:space="0" w:color="auto"/>
            <w:bottom w:val="none" w:sz="0" w:space="0" w:color="auto"/>
            <w:right w:val="none" w:sz="0" w:space="0" w:color="auto"/>
          </w:divBdr>
        </w:div>
        <w:div w:id="1020669482">
          <w:marLeft w:val="1080"/>
          <w:marRight w:val="0"/>
          <w:marTop w:val="100"/>
          <w:marBottom w:val="0"/>
          <w:divBdr>
            <w:top w:val="none" w:sz="0" w:space="0" w:color="auto"/>
            <w:left w:val="none" w:sz="0" w:space="0" w:color="auto"/>
            <w:bottom w:val="none" w:sz="0" w:space="0" w:color="auto"/>
            <w:right w:val="none" w:sz="0" w:space="0" w:color="auto"/>
          </w:divBdr>
        </w:div>
        <w:div w:id="1204557858">
          <w:marLeft w:val="1080"/>
          <w:marRight w:val="0"/>
          <w:marTop w:val="100"/>
          <w:marBottom w:val="0"/>
          <w:divBdr>
            <w:top w:val="none" w:sz="0" w:space="0" w:color="auto"/>
            <w:left w:val="none" w:sz="0" w:space="0" w:color="auto"/>
            <w:bottom w:val="none" w:sz="0" w:space="0" w:color="auto"/>
            <w:right w:val="none" w:sz="0" w:space="0" w:color="auto"/>
          </w:divBdr>
        </w:div>
        <w:div w:id="1571651203">
          <w:marLeft w:val="1080"/>
          <w:marRight w:val="0"/>
          <w:marTop w:val="100"/>
          <w:marBottom w:val="0"/>
          <w:divBdr>
            <w:top w:val="none" w:sz="0" w:space="0" w:color="auto"/>
            <w:left w:val="none" w:sz="0" w:space="0" w:color="auto"/>
            <w:bottom w:val="none" w:sz="0" w:space="0" w:color="auto"/>
            <w:right w:val="none" w:sz="0" w:space="0" w:color="auto"/>
          </w:divBdr>
        </w:div>
      </w:divsChild>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75312071">
      <w:bodyDiv w:val="1"/>
      <w:marLeft w:val="0"/>
      <w:marRight w:val="0"/>
      <w:marTop w:val="0"/>
      <w:marBottom w:val="0"/>
      <w:divBdr>
        <w:top w:val="none" w:sz="0" w:space="0" w:color="auto"/>
        <w:left w:val="none" w:sz="0" w:space="0" w:color="auto"/>
        <w:bottom w:val="none" w:sz="0" w:space="0" w:color="auto"/>
        <w:right w:val="none" w:sz="0" w:space="0" w:color="auto"/>
      </w:divBdr>
      <w:divsChild>
        <w:div w:id="1815221622">
          <w:marLeft w:val="360"/>
          <w:marRight w:val="0"/>
          <w:marTop w:val="200"/>
          <w:marBottom w:val="0"/>
          <w:divBdr>
            <w:top w:val="none" w:sz="0" w:space="0" w:color="auto"/>
            <w:left w:val="none" w:sz="0" w:space="0" w:color="auto"/>
            <w:bottom w:val="none" w:sz="0" w:space="0" w:color="auto"/>
            <w:right w:val="none" w:sz="0" w:space="0" w:color="auto"/>
          </w:divBdr>
        </w:div>
        <w:div w:id="1077439021">
          <w:marLeft w:val="360"/>
          <w:marRight w:val="0"/>
          <w:marTop w:val="200"/>
          <w:marBottom w:val="0"/>
          <w:divBdr>
            <w:top w:val="none" w:sz="0" w:space="0" w:color="auto"/>
            <w:left w:val="none" w:sz="0" w:space="0" w:color="auto"/>
            <w:bottom w:val="none" w:sz="0" w:space="0" w:color="auto"/>
            <w:right w:val="none" w:sz="0" w:space="0" w:color="auto"/>
          </w:divBdr>
        </w:div>
        <w:div w:id="2017342712">
          <w:marLeft w:val="1080"/>
          <w:marRight w:val="0"/>
          <w:marTop w:val="100"/>
          <w:marBottom w:val="0"/>
          <w:divBdr>
            <w:top w:val="none" w:sz="0" w:space="0" w:color="auto"/>
            <w:left w:val="none" w:sz="0" w:space="0" w:color="auto"/>
            <w:bottom w:val="none" w:sz="0" w:space="0" w:color="auto"/>
            <w:right w:val="none" w:sz="0" w:space="0" w:color="auto"/>
          </w:divBdr>
        </w:div>
        <w:div w:id="1833791065">
          <w:marLeft w:val="1800"/>
          <w:marRight w:val="0"/>
          <w:marTop w:val="100"/>
          <w:marBottom w:val="0"/>
          <w:divBdr>
            <w:top w:val="none" w:sz="0" w:space="0" w:color="auto"/>
            <w:left w:val="none" w:sz="0" w:space="0" w:color="auto"/>
            <w:bottom w:val="none" w:sz="0" w:space="0" w:color="auto"/>
            <w:right w:val="none" w:sz="0" w:space="0" w:color="auto"/>
          </w:divBdr>
        </w:div>
        <w:div w:id="1998145104">
          <w:marLeft w:val="2520"/>
          <w:marRight w:val="0"/>
          <w:marTop w:val="100"/>
          <w:marBottom w:val="0"/>
          <w:divBdr>
            <w:top w:val="none" w:sz="0" w:space="0" w:color="auto"/>
            <w:left w:val="none" w:sz="0" w:space="0" w:color="auto"/>
            <w:bottom w:val="none" w:sz="0" w:space="0" w:color="auto"/>
            <w:right w:val="none" w:sz="0" w:space="0" w:color="auto"/>
          </w:divBdr>
        </w:div>
        <w:div w:id="2135053388">
          <w:marLeft w:val="1080"/>
          <w:marRight w:val="0"/>
          <w:marTop w:val="100"/>
          <w:marBottom w:val="0"/>
          <w:divBdr>
            <w:top w:val="none" w:sz="0" w:space="0" w:color="auto"/>
            <w:left w:val="none" w:sz="0" w:space="0" w:color="auto"/>
            <w:bottom w:val="none" w:sz="0" w:space="0" w:color="auto"/>
            <w:right w:val="none" w:sz="0" w:space="0" w:color="auto"/>
          </w:divBdr>
        </w:div>
        <w:div w:id="1474789345">
          <w:marLeft w:val="1800"/>
          <w:marRight w:val="0"/>
          <w:marTop w:val="10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9398957">
      <w:bodyDiv w:val="1"/>
      <w:marLeft w:val="0"/>
      <w:marRight w:val="0"/>
      <w:marTop w:val="0"/>
      <w:marBottom w:val="0"/>
      <w:divBdr>
        <w:top w:val="none" w:sz="0" w:space="0" w:color="auto"/>
        <w:left w:val="none" w:sz="0" w:space="0" w:color="auto"/>
        <w:bottom w:val="none" w:sz="0" w:space="0" w:color="auto"/>
        <w:right w:val="none" w:sz="0" w:space="0" w:color="auto"/>
      </w:divBdr>
      <w:divsChild>
        <w:div w:id="297609930">
          <w:marLeft w:val="360"/>
          <w:marRight w:val="0"/>
          <w:marTop w:val="200"/>
          <w:marBottom w:val="0"/>
          <w:divBdr>
            <w:top w:val="none" w:sz="0" w:space="0" w:color="auto"/>
            <w:left w:val="none" w:sz="0" w:space="0" w:color="auto"/>
            <w:bottom w:val="none" w:sz="0" w:space="0" w:color="auto"/>
            <w:right w:val="none" w:sz="0" w:space="0" w:color="auto"/>
          </w:divBdr>
        </w:div>
        <w:div w:id="323122038">
          <w:marLeft w:val="1080"/>
          <w:marRight w:val="0"/>
          <w:marTop w:val="100"/>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44312348">
      <w:bodyDiv w:val="1"/>
      <w:marLeft w:val="0"/>
      <w:marRight w:val="0"/>
      <w:marTop w:val="0"/>
      <w:marBottom w:val="0"/>
      <w:divBdr>
        <w:top w:val="none" w:sz="0" w:space="0" w:color="auto"/>
        <w:left w:val="none" w:sz="0" w:space="0" w:color="auto"/>
        <w:bottom w:val="none" w:sz="0" w:space="0" w:color="auto"/>
        <w:right w:val="none" w:sz="0" w:space="0" w:color="auto"/>
      </w:divBdr>
      <w:divsChild>
        <w:div w:id="2011790512">
          <w:marLeft w:val="360"/>
          <w:marRight w:val="0"/>
          <w:marTop w:val="200"/>
          <w:marBottom w:val="0"/>
          <w:divBdr>
            <w:top w:val="none" w:sz="0" w:space="0" w:color="auto"/>
            <w:left w:val="none" w:sz="0" w:space="0" w:color="auto"/>
            <w:bottom w:val="none" w:sz="0" w:space="0" w:color="auto"/>
            <w:right w:val="none" w:sz="0" w:space="0" w:color="auto"/>
          </w:divBdr>
        </w:div>
        <w:div w:id="1614438669">
          <w:marLeft w:val="1080"/>
          <w:marRight w:val="0"/>
          <w:marTop w:val="100"/>
          <w:marBottom w:val="0"/>
          <w:divBdr>
            <w:top w:val="none" w:sz="0" w:space="0" w:color="auto"/>
            <w:left w:val="none" w:sz="0" w:space="0" w:color="auto"/>
            <w:bottom w:val="none" w:sz="0" w:space="0" w:color="auto"/>
            <w:right w:val="none" w:sz="0" w:space="0" w:color="auto"/>
          </w:divBdr>
        </w:div>
        <w:div w:id="1535535286">
          <w:marLeft w:val="1080"/>
          <w:marRight w:val="0"/>
          <w:marTop w:val="100"/>
          <w:marBottom w:val="0"/>
          <w:divBdr>
            <w:top w:val="none" w:sz="0" w:space="0" w:color="auto"/>
            <w:left w:val="none" w:sz="0" w:space="0" w:color="auto"/>
            <w:bottom w:val="none" w:sz="0" w:space="0" w:color="auto"/>
            <w:right w:val="none" w:sz="0" w:space="0" w:color="auto"/>
          </w:divBdr>
        </w:div>
      </w:divsChild>
    </w:div>
    <w:div w:id="981497254">
      <w:bodyDiv w:val="1"/>
      <w:marLeft w:val="0"/>
      <w:marRight w:val="0"/>
      <w:marTop w:val="0"/>
      <w:marBottom w:val="0"/>
      <w:divBdr>
        <w:top w:val="none" w:sz="0" w:space="0" w:color="auto"/>
        <w:left w:val="none" w:sz="0" w:space="0" w:color="auto"/>
        <w:bottom w:val="none" w:sz="0" w:space="0" w:color="auto"/>
        <w:right w:val="none" w:sz="0" w:space="0" w:color="auto"/>
      </w:divBdr>
      <w:divsChild>
        <w:div w:id="1713454851">
          <w:marLeft w:val="360"/>
          <w:marRight w:val="0"/>
          <w:marTop w:val="200"/>
          <w:marBottom w:val="0"/>
          <w:divBdr>
            <w:top w:val="none" w:sz="0" w:space="0" w:color="auto"/>
            <w:left w:val="none" w:sz="0" w:space="0" w:color="auto"/>
            <w:bottom w:val="none" w:sz="0" w:space="0" w:color="auto"/>
            <w:right w:val="none" w:sz="0" w:space="0" w:color="auto"/>
          </w:divBdr>
        </w:div>
        <w:div w:id="716322157">
          <w:marLeft w:val="1080"/>
          <w:marRight w:val="0"/>
          <w:marTop w:val="100"/>
          <w:marBottom w:val="0"/>
          <w:divBdr>
            <w:top w:val="none" w:sz="0" w:space="0" w:color="auto"/>
            <w:left w:val="none" w:sz="0" w:space="0" w:color="auto"/>
            <w:bottom w:val="none" w:sz="0" w:space="0" w:color="auto"/>
            <w:right w:val="none" w:sz="0" w:space="0" w:color="auto"/>
          </w:divBdr>
        </w:div>
        <w:div w:id="19597720">
          <w:marLeft w:val="1080"/>
          <w:marRight w:val="0"/>
          <w:marTop w:val="100"/>
          <w:marBottom w:val="0"/>
          <w:divBdr>
            <w:top w:val="none" w:sz="0" w:space="0" w:color="auto"/>
            <w:left w:val="none" w:sz="0" w:space="0" w:color="auto"/>
            <w:bottom w:val="none" w:sz="0" w:space="0" w:color="auto"/>
            <w:right w:val="none" w:sz="0" w:space="0" w:color="auto"/>
          </w:divBdr>
        </w:div>
        <w:div w:id="1470630446">
          <w:marLeft w:val="360"/>
          <w:marRight w:val="0"/>
          <w:marTop w:val="200"/>
          <w:marBottom w:val="0"/>
          <w:divBdr>
            <w:top w:val="none" w:sz="0" w:space="0" w:color="auto"/>
            <w:left w:val="none" w:sz="0" w:space="0" w:color="auto"/>
            <w:bottom w:val="none" w:sz="0" w:space="0" w:color="auto"/>
            <w:right w:val="none" w:sz="0" w:space="0" w:color="auto"/>
          </w:divBdr>
        </w:div>
        <w:div w:id="1895777763">
          <w:marLeft w:val="1080"/>
          <w:marRight w:val="0"/>
          <w:marTop w:val="100"/>
          <w:marBottom w:val="0"/>
          <w:divBdr>
            <w:top w:val="none" w:sz="0" w:space="0" w:color="auto"/>
            <w:left w:val="none" w:sz="0" w:space="0" w:color="auto"/>
            <w:bottom w:val="none" w:sz="0" w:space="0" w:color="auto"/>
            <w:right w:val="none" w:sz="0" w:space="0" w:color="auto"/>
          </w:divBdr>
        </w:div>
        <w:div w:id="16319296">
          <w:marLeft w:val="1080"/>
          <w:marRight w:val="0"/>
          <w:marTop w:val="100"/>
          <w:marBottom w:val="0"/>
          <w:divBdr>
            <w:top w:val="none" w:sz="0" w:space="0" w:color="auto"/>
            <w:left w:val="none" w:sz="0" w:space="0" w:color="auto"/>
            <w:bottom w:val="none" w:sz="0" w:space="0" w:color="auto"/>
            <w:right w:val="none" w:sz="0" w:space="0" w:color="auto"/>
          </w:divBdr>
        </w:div>
        <w:div w:id="1384788249">
          <w:marLeft w:val="1080"/>
          <w:marRight w:val="0"/>
          <w:marTop w:val="100"/>
          <w:marBottom w:val="0"/>
          <w:divBdr>
            <w:top w:val="none" w:sz="0" w:space="0" w:color="auto"/>
            <w:left w:val="none" w:sz="0" w:space="0" w:color="auto"/>
            <w:bottom w:val="none" w:sz="0" w:space="0" w:color="auto"/>
            <w:right w:val="none" w:sz="0" w:space="0" w:color="auto"/>
          </w:divBdr>
        </w:div>
        <w:div w:id="1037857040">
          <w:marLeft w:val="1080"/>
          <w:marRight w:val="0"/>
          <w:marTop w:val="100"/>
          <w:marBottom w:val="0"/>
          <w:divBdr>
            <w:top w:val="none" w:sz="0" w:space="0" w:color="auto"/>
            <w:left w:val="none" w:sz="0" w:space="0" w:color="auto"/>
            <w:bottom w:val="none" w:sz="0" w:space="0" w:color="auto"/>
            <w:right w:val="none" w:sz="0" w:space="0" w:color="auto"/>
          </w:divBdr>
        </w:div>
        <w:div w:id="615256110">
          <w:marLeft w:val="360"/>
          <w:marRight w:val="0"/>
          <w:marTop w:val="2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2528182">
      <w:bodyDiv w:val="1"/>
      <w:marLeft w:val="0"/>
      <w:marRight w:val="0"/>
      <w:marTop w:val="0"/>
      <w:marBottom w:val="0"/>
      <w:divBdr>
        <w:top w:val="none" w:sz="0" w:space="0" w:color="auto"/>
        <w:left w:val="none" w:sz="0" w:space="0" w:color="auto"/>
        <w:bottom w:val="none" w:sz="0" w:space="0" w:color="auto"/>
        <w:right w:val="none" w:sz="0" w:space="0" w:color="auto"/>
      </w:divBdr>
      <w:divsChild>
        <w:div w:id="790900167">
          <w:marLeft w:val="360"/>
          <w:marRight w:val="0"/>
          <w:marTop w:val="200"/>
          <w:marBottom w:val="0"/>
          <w:divBdr>
            <w:top w:val="none" w:sz="0" w:space="0" w:color="auto"/>
            <w:left w:val="none" w:sz="0" w:space="0" w:color="auto"/>
            <w:bottom w:val="none" w:sz="0" w:space="0" w:color="auto"/>
            <w:right w:val="none" w:sz="0" w:space="0" w:color="auto"/>
          </w:divBdr>
        </w:div>
        <w:div w:id="1651010466">
          <w:marLeft w:val="360"/>
          <w:marRight w:val="0"/>
          <w:marTop w:val="200"/>
          <w:marBottom w:val="0"/>
          <w:divBdr>
            <w:top w:val="none" w:sz="0" w:space="0" w:color="auto"/>
            <w:left w:val="none" w:sz="0" w:space="0" w:color="auto"/>
            <w:bottom w:val="none" w:sz="0" w:space="0" w:color="auto"/>
            <w:right w:val="none" w:sz="0" w:space="0" w:color="auto"/>
          </w:divBdr>
        </w:div>
        <w:div w:id="576522451">
          <w:marLeft w:val="1080"/>
          <w:marRight w:val="0"/>
          <w:marTop w:val="100"/>
          <w:marBottom w:val="0"/>
          <w:divBdr>
            <w:top w:val="none" w:sz="0" w:space="0" w:color="auto"/>
            <w:left w:val="none" w:sz="0" w:space="0" w:color="auto"/>
            <w:bottom w:val="none" w:sz="0" w:space="0" w:color="auto"/>
            <w:right w:val="none" w:sz="0" w:space="0" w:color="auto"/>
          </w:divBdr>
        </w:div>
        <w:div w:id="1857423928">
          <w:marLeft w:val="1080"/>
          <w:marRight w:val="0"/>
          <w:marTop w:val="100"/>
          <w:marBottom w:val="0"/>
          <w:divBdr>
            <w:top w:val="none" w:sz="0" w:space="0" w:color="auto"/>
            <w:left w:val="none" w:sz="0" w:space="0" w:color="auto"/>
            <w:bottom w:val="none" w:sz="0" w:space="0" w:color="auto"/>
            <w:right w:val="none" w:sz="0" w:space="0" w:color="auto"/>
          </w:divBdr>
        </w:div>
        <w:div w:id="1319840107">
          <w:marLeft w:val="1080"/>
          <w:marRight w:val="0"/>
          <w:marTop w:val="100"/>
          <w:marBottom w:val="0"/>
          <w:divBdr>
            <w:top w:val="none" w:sz="0" w:space="0" w:color="auto"/>
            <w:left w:val="none" w:sz="0" w:space="0" w:color="auto"/>
            <w:bottom w:val="none" w:sz="0" w:space="0" w:color="auto"/>
            <w:right w:val="none" w:sz="0" w:space="0" w:color="auto"/>
          </w:divBdr>
        </w:div>
        <w:div w:id="1501844343">
          <w:marLeft w:val="1080"/>
          <w:marRight w:val="0"/>
          <w:marTop w:val="100"/>
          <w:marBottom w:val="0"/>
          <w:divBdr>
            <w:top w:val="none" w:sz="0" w:space="0" w:color="auto"/>
            <w:left w:val="none" w:sz="0" w:space="0" w:color="auto"/>
            <w:bottom w:val="none" w:sz="0" w:space="0" w:color="auto"/>
            <w:right w:val="none" w:sz="0" w:space="0" w:color="auto"/>
          </w:divBdr>
        </w:div>
        <w:div w:id="2043239472">
          <w:marLeft w:val="360"/>
          <w:marRight w:val="0"/>
          <w:marTop w:val="2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28237102">
      <w:bodyDiv w:val="1"/>
      <w:marLeft w:val="0"/>
      <w:marRight w:val="0"/>
      <w:marTop w:val="0"/>
      <w:marBottom w:val="0"/>
      <w:divBdr>
        <w:top w:val="none" w:sz="0" w:space="0" w:color="auto"/>
        <w:left w:val="none" w:sz="0" w:space="0" w:color="auto"/>
        <w:bottom w:val="none" w:sz="0" w:space="0" w:color="auto"/>
        <w:right w:val="none" w:sz="0" w:space="0" w:color="auto"/>
      </w:divBdr>
      <w:divsChild>
        <w:div w:id="1302342253">
          <w:marLeft w:val="360"/>
          <w:marRight w:val="0"/>
          <w:marTop w:val="200"/>
          <w:marBottom w:val="0"/>
          <w:divBdr>
            <w:top w:val="none" w:sz="0" w:space="0" w:color="auto"/>
            <w:left w:val="none" w:sz="0" w:space="0" w:color="auto"/>
            <w:bottom w:val="none" w:sz="0" w:space="0" w:color="auto"/>
            <w:right w:val="none" w:sz="0" w:space="0" w:color="auto"/>
          </w:divBdr>
        </w:div>
        <w:div w:id="1706827907">
          <w:marLeft w:val="360"/>
          <w:marRight w:val="0"/>
          <w:marTop w:val="200"/>
          <w:marBottom w:val="0"/>
          <w:divBdr>
            <w:top w:val="none" w:sz="0" w:space="0" w:color="auto"/>
            <w:left w:val="none" w:sz="0" w:space="0" w:color="auto"/>
            <w:bottom w:val="none" w:sz="0" w:space="0" w:color="auto"/>
            <w:right w:val="none" w:sz="0" w:space="0" w:color="auto"/>
          </w:divBdr>
        </w:div>
        <w:div w:id="1003430261">
          <w:marLeft w:val="1080"/>
          <w:marRight w:val="0"/>
          <w:marTop w:val="100"/>
          <w:marBottom w:val="0"/>
          <w:divBdr>
            <w:top w:val="none" w:sz="0" w:space="0" w:color="auto"/>
            <w:left w:val="none" w:sz="0" w:space="0" w:color="auto"/>
            <w:bottom w:val="none" w:sz="0" w:space="0" w:color="auto"/>
            <w:right w:val="none" w:sz="0" w:space="0" w:color="auto"/>
          </w:divBdr>
        </w:div>
        <w:div w:id="333335767">
          <w:marLeft w:val="1800"/>
          <w:marRight w:val="0"/>
          <w:marTop w:val="100"/>
          <w:marBottom w:val="0"/>
          <w:divBdr>
            <w:top w:val="none" w:sz="0" w:space="0" w:color="auto"/>
            <w:left w:val="none" w:sz="0" w:space="0" w:color="auto"/>
            <w:bottom w:val="none" w:sz="0" w:space="0" w:color="auto"/>
            <w:right w:val="none" w:sz="0" w:space="0" w:color="auto"/>
          </w:divBdr>
        </w:div>
        <w:div w:id="1493646699">
          <w:marLeft w:val="1080"/>
          <w:marRight w:val="0"/>
          <w:marTop w:val="100"/>
          <w:marBottom w:val="0"/>
          <w:divBdr>
            <w:top w:val="none" w:sz="0" w:space="0" w:color="auto"/>
            <w:left w:val="none" w:sz="0" w:space="0" w:color="auto"/>
            <w:bottom w:val="none" w:sz="0" w:space="0" w:color="auto"/>
            <w:right w:val="none" w:sz="0" w:space="0" w:color="auto"/>
          </w:divBdr>
        </w:div>
        <w:div w:id="699863365">
          <w:marLeft w:val="1800"/>
          <w:marRight w:val="0"/>
          <w:marTop w:val="100"/>
          <w:marBottom w:val="0"/>
          <w:divBdr>
            <w:top w:val="none" w:sz="0" w:space="0" w:color="auto"/>
            <w:left w:val="none" w:sz="0" w:space="0" w:color="auto"/>
            <w:bottom w:val="none" w:sz="0" w:space="0" w:color="auto"/>
            <w:right w:val="none" w:sz="0" w:space="0" w:color="auto"/>
          </w:divBdr>
        </w:div>
        <w:div w:id="359938119">
          <w:marLeft w:val="1080"/>
          <w:marRight w:val="0"/>
          <w:marTop w:val="100"/>
          <w:marBottom w:val="0"/>
          <w:divBdr>
            <w:top w:val="none" w:sz="0" w:space="0" w:color="auto"/>
            <w:left w:val="none" w:sz="0" w:space="0" w:color="auto"/>
            <w:bottom w:val="none" w:sz="0" w:space="0" w:color="auto"/>
            <w:right w:val="none" w:sz="0" w:space="0" w:color="auto"/>
          </w:divBdr>
        </w:div>
        <w:div w:id="1638605972">
          <w:marLeft w:val="1800"/>
          <w:marRight w:val="0"/>
          <w:marTop w:val="10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891260">
      <w:bodyDiv w:val="1"/>
      <w:marLeft w:val="0"/>
      <w:marRight w:val="0"/>
      <w:marTop w:val="0"/>
      <w:marBottom w:val="0"/>
      <w:divBdr>
        <w:top w:val="none" w:sz="0" w:space="0" w:color="auto"/>
        <w:left w:val="none" w:sz="0" w:space="0" w:color="auto"/>
        <w:bottom w:val="none" w:sz="0" w:space="0" w:color="auto"/>
        <w:right w:val="none" w:sz="0" w:space="0" w:color="auto"/>
      </w:divBdr>
      <w:divsChild>
        <w:div w:id="1136486780">
          <w:marLeft w:val="360"/>
          <w:marRight w:val="0"/>
          <w:marTop w:val="20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9001447">
      <w:bodyDiv w:val="1"/>
      <w:marLeft w:val="0"/>
      <w:marRight w:val="0"/>
      <w:marTop w:val="0"/>
      <w:marBottom w:val="0"/>
      <w:divBdr>
        <w:top w:val="none" w:sz="0" w:space="0" w:color="auto"/>
        <w:left w:val="none" w:sz="0" w:space="0" w:color="auto"/>
        <w:bottom w:val="none" w:sz="0" w:space="0" w:color="auto"/>
        <w:right w:val="none" w:sz="0" w:space="0" w:color="auto"/>
      </w:divBdr>
      <w:divsChild>
        <w:div w:id="980186028">
          <w:marLeft w:val="1080"/>
          <w:marRight w:val="0"/>
          <w:marTop w:val="100"/>
          <w:marBottom w:val="0"/>
          <w:divBdr>
            <w:top w:val="none" w:sz="0" w:space="0" w:color="auto"/>
            <w:left w:val="none" w:sz="0" w:space="0" w:color="auto"/>
            <w:bottom w:val="none" w:sz="0" w:space="0" w:color="auto"/>
            <w:right w:val="none" w:sz="0" w:space="0" w:color="auto"/>
          </w:divBdr>
        </w:div>
        <w:div w:id="1674722344">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471</TotalTime>
  <Pages>3</Pages>
  <Words>1240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8295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533</cp:revision>
  <cp:lastPrinted>2007-04-24T00:59:00Z</cp:lastPrinted>
  <dcterms:created xsi:type="dcterms:W3CDTF">2020-04-10T13:11:00Z</dcterms:created>
  <dcterms:modified xsi:type="dcterms:W3CDTF">2020-08-07T14:15:00Z</dcterms:modified>
</cp:coreProperties>
</file>